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03" w:rsidRDefault="002C7A03" w:rsidP="006C62F5">
      <w:pPr>
        <w:jc w:val="center"/>
        <w:rPr>
          <w:b/>
          <w:i/>
          <w:sz w:val="28"/>
        </w:rPr>
      </w:pPr>
      <w:r w:rsidRPr="002E6C99">
        <w:rPr>
          <w:b/>
          <w:i/>
          <w:sz w:val="28"/>
        </w:rPr>
        <w:t>Curriculum Topic I – DATA ANALYSIS</w:t>
      </w:r>
    </w:p>
    <w:p w:rsidR="006C62F5" w:rsidRPr="002E6C99" w:rsidRDefault="006C62F5" w:rsidP="006C62F5">
      <w:pPr>
        <w:jc w:val="center"/>
        <w:rPr>
          <w:b/>
          <w:i/>
          <w:sz w:val="28"/>
        </w:rPr>
      </w:pPr>
      <w:r>
        <w:rPr>
          <w:b/>
          <w:i/>
          <w:sz w:val="28"/>
        </w:rPr>
        <w:t>Chapters 1-4</w:t>
      </w:r>
    </w:p>
    <w:p w:rsidR="002C390D" w:rsidRDefault="002C390D" w:rsidP="000C13A9"/>
    <w:p w:rsidR="002C7A03" w:rsidRDefault="002C390D" w:rsidP="002C390D">
      <w:pPr>
        <w:rPr>
          <w:sz w:val="22"/>
          <w:szCs w:val="22"/>
        </w:rPr>
      </w:pPr>
      <w:r w:rsidRPr="002C7A03">
        <w:rPr>
          <w:b/>
          <w:sz w:val="22"/>
          <w:szCs w:val="22"/>
        </w:rPr>
        <w:t>Exploratory analysis of data makes use of graphical and numerical techniques to study patterns and departures from patterns.</w:t>
      </w:r>
      <w:r w:rsidR="002C7A03" w:rsidRPr="002C7A03">
        <w:rPr>
          <w:sz w:val="22"/>
          <w:szCs w:val="22"/>
        </w:rPr>
        <w:t xml:space="preserve">  </w:t>
      </w:r>
    </w:p>
    <w:p w:rsidR="002C7A03" w:rsidRDefault="002C7A03" w:rsidP="002C390D">
      <w:pPr>
        <w:rPr>
          <w:sz w:val="22"/>
          <w:szCs w:val="22"/>
        </w:rPr>
      </w:pPr>
    </w:p>
    <w:p w:rsidR="002C390D" w:rsidRPr="002C7A03" w:rsidRDefault="002C390D" w:rsidP="002C390D">
      <w:pPr>
        <w:rPr>
          <w:sz w:val="22"/>
          <w:szCs w:val="22"/>
        </w:rPr>
      </w:pPr>
      <w:r w:rsidRPr="002C7A03">
        <w:rPr>
          <w:sz w:val="22"/>
          <w:szCs w:val="22"/>
        </w:rPr>
        <w:t xml:space="preserve">This topic in the curriculum expects students to be able to effectively describe/compare data sets, including </w:t>
      </w:r>
      <w:proofErr w:type="spellStart"/>
      <w:r w:rsidRPr="002C7A03">
        <w:rPr>
          <w:b/>
          <w:sz w:val="22"/>
          <w:szCs w:val="22"/>
        </w:rPr>
        <w:t>univariate</w:t>
      </w:r>
      <w:proofErr w:type="spellEnd"/>
      <w:r w:rsidRPr="002C7A03">
        <w:rPr>
          <w:b/>
          <w:sz w:val="22"/>
          <w:szCs w:val="22"/>
        </w:rPr>
        <w:t xml:space="preserve"> data</w:t>
      </w:r>
      <w:r w:rsidRPr="002C7A03">
        <w:rPr>
          <w:sz w:val="22"/>
          <w:szCs w:val="22"/>
        </w:rPr>
        <w:t xml:space="preserve"> (a distribution of numerical values), </w:t>
      </w:r>
      <w:proofErr w:type="spellStart"/>
      <w:r w:rsidRPr="002C7A03">
        <w:rPr>
          <w:b/>
          <w:sz w:val="22"/>
          <w:szCs w:val="22"/>
        </w:rPr>
        <w:t>bivariate</w:t>
      </w:r>
      <w:proofErr w:type="spellEnd"/>
      <w:r w:rsidRPr="002C7A03">
        <w:rPr>
          <w:b/>
          <w:sz w:val="22"/>
          <w:szCs w:val="22"/>
        </w:rPr>
        <w:t xml:space="preserve"> data</w:t>
      </w:r>
      <w:r w:rsidRPr="002C7A03">
        <w:rPr>
          <w:sz w:val="22"/>
          <w:szCs w:val="22"/>
        </w:rPr>
        <w:t xml:space="preserve"> (paired numerical values) or </w:t>
      </w:r>
      <w:r w:rsidRPr="002C7A03">
        <w:rPr>
          <w:b/>
          <w:sz w:val="22"/>
          <w:szCs w:val="22"/>
        </w:rPr>
        <w:t>categorical data</w:t>
      </w:r>
      <w:r w:rsidRPr="002C7A03">
        <w:rPr>
          <w:sz w:val="22"/>
          <w:szCs w:val="22"/>
        </w:rPr>
        <w:t xml:space="preserve"> (groupings by characteristic).</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In examining distributions of data, students should be able to detect important characteristics, such as shape, location, variability, and unusual values. From careful observations of patterns in data, students can generate conjectures about relationships among variables. The notion of how one variable may be associated with another permeates almost all of statistics, from simple comparisons of proportions through linear regression. The difference between association and causation must accompany this conceptual development throughout.</w:t>
      </w:r>
    </w:p>
    <w:p w:rsidR="002C390D" w:rsidRPr="002C7A03" w:rsidRDefault="002C390D" w:rsidP="002C390D">
      <w:pPr>
        <w:rPr>
          <w:b/>
          <w:sz w:val="22"/>
          <w:szCs w:val="22"/>
        </w:rPr>
      </w:pPr>
    </w:p>
    <w:p w:rsidR="002C390D" w:rsidRPr="002C7A03" w:rsidRDefault="002C390D" w:rsidP="002C390D">
      <w:pPr>
        <w:rPr>
          <w:b/>
          <w:sz w:val="28"/>
          <w:szCs w:val="22"/>
        </w:rPr>
      </w:pPr>
      <w:r w:rsidRPr="002C7A03">
        <w:rPr>
          <w:b/>
          <w:sz w:val="28"/>
          <w:szCs w:val="22"/>
        </w:rPr>
        <w:t>Summary of important ideas</w:t>
      </w:r>
    </w:p>
    <w:p w:rsidR="002C390D" w:rsidRPr="002C7A03" w:rsidRDefault="002C390D" w:rsidP="002C390D">
      <w:pPr>
        <w:rPr>
          <w:sz w:val="22"/>
          <w:szCs w:val="22"/>
        </w:rPr>
      </w:pPr>
    </w:p>
    <w:p w:rsidR="002C390D" w:rsidRPr="002C7A03" w:rsidRDefault="002C390D" w:rsidP="002C390D">
      <w:pPr>
        <w:rPr>
          <w:b/>
          <w:szCs w:val="22"/>
        </w:rPr>
      </w:pPr>
      <w:proofErr w:type="spellStart"/>
      <w:r w:rsidRPr="002C7A03">
        <w:rPr>
          <w:b/>
          <w:szCs w:val="22"/>
        </w:rPr>
        <w:t>Univariate</w:t>
      </w:r>
      <w:proofErr w:type="spellEnd"/>
      <w:r w:rsidRPr="002C7A03">
        <w:rPr>
          <w:b/>
          <w:szCs w:val="22"/>
        </w:rPr>
        <w:t xml:space="preserve"> data: A distribution of numerical values</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 xml:space="preserve">Students should be able to both construct and interpret graphical displays of a distribution of values.  There are five types of plots that students are expected to be able to use: </w:t>
      </w:r>
    </w:p>
    <w:p w:rsidR="002C390D" w:rsidRPr="002C7A03" w:rsidRDefault="002C390D" w:rsidP="002C390D">
      <w:pPr>
        <w:numPr>
          <w:ilvl w:val="0"/>
          <w:numId w:val="1"/>
        </w:numPr>
        <w:rPr>
          <w:sz w:val="22"/>
          <w:szCs w:val="22"/>
        </w:rPr>
      </w:pPr>
      <w:proofErr w:type="spellStart"/>
      <w:r w:rsidRPr="002C7A03">
        <w:rPr>
          <w:sz w:val="22"/>
          <w:szCs w:val="22"/>
        </w:rPr>
        <w:t>dotplot</w:t>
      </w:r>
      <w:proofErr w:type="spellEnd"/>
      <w:r w:rsidRPr="002C7A03">
        <w:rPr>
          <w:sz w:val="22"/>
          <w:szCs w:val="22"/>
        </w:rPr>
        <w:t xml:space="preserve">, </w:t>
      </w:r>
    </w:p>
    <w:p w:rsidR="002C390D" w:rsidRPr="002C7A03" w:rsidRDefault="002C390D" w:rsidP="002C390D">
      <w:pPr>
        <w:numPr>
          <w:ilvl w:val="0"/>
          <w:numId w:val="1"/>
        </w:numPr>
        <w:rPr>
          <w:sz w:val="22"/>
          <w:szCs w:val="22"/>
        </w:rPr>
      </w:pPr>
      <w:proofErr w:type="spellStart"/>
      <w:r w:rsidRPr="002C7A03">
        <w:rPr>
          <w:sz w:val="22"/>
          <w:szCs w:val="22"/>
        </w:rPr>
        <w:t>stemplot</w:t>
      </w:r>
      <w:proofErr w:type="spellEnd"/>
      <w:r w:rsidRPr="002C7A03">
        <w:rPr>
          <w:sz w:val="22"/>
          <w:szCs w:val="22"/>
        </w:rPr>
        <w:t xml:space="preserve">, </w:t>
      </w:r>
    </w:p>
    <w:p w:rsidR="002C390D" w:rsidRPr="002C7A03" w:rsidRDefault="002C390D" w:rsidP="002C390D">
      <w:pPr>
        <w:numPr>
          <w:ilvl w:val="0"/>
          <w:numId w:val="1"/>
        </w:numPr>
        <w:rPr>
          <w:sz w:val="22"/>
          <w:szCs w:val="22"/>
        </w:rPr>
      </w:pPr>
      <w:r w:rsidRPr="002C7A03">
        <w:rPr>
          <w:sz w:val="22"/>
          <w:szCs w:val="22"/>
        </w:rPr>
        <w:t xml:space="preserve">histogram, </w:t>
      </w:r>
    </w:p>
    <w:p w:rsidR="002C390D" w:rsidRPr="002C7A03" w:rsidRDefault="002C390D" w:rsidP="002C390D">
      <w:pPr>
        <w:numPr>
          <w:ilvl w:val="0"/>
          <w:numId w:val="1"/>
        </w:numPr>
        <w:rPr>
          <w:sz w:val="22"/>
          <w:szCs w:val="22"/>
        </w:rPr>
      </w:pPr>
      <w:proofErr w:type="spellStart"/>
      <w:r w:rsidRPr="002C7A03">
        <w:rPr>
          <w:sz w:val="22"/>
          <w:szCs w:val="22"/>
        </w:rPr>
        <w:t>boxplot</w:t>
      </w:r>
      <w:proofErr w:type="spellEnd"/>
      <w:r w:rsidRPr="002C7A03">
        <w:rPr>
          <w:sz w:val="22"/>
          <w:szCs w:val="22"/>
        </w:rPr>
        <w:t xml:space="preserve">, and </w:t>
      </w:r>
    </w:p>
    <w:p w:rsidR="002C390D" w:rsidRPr="002C7A03" w:rsidRDefault="002C390D" w:rsidP="002C390D">
      <w:pPr>
        <w:numPr>
          <w:ilvl w:val="0"/>
          <w:numId w:val="1"/>
        </w:numPr>
        <w:rPr>
          <w:sz w:val="22"/>
          <w:szCs w:val="22"/>
        </w:rPr>
      </w:pPr>
      <w:proofErr w:type="gramStart"/>
      <w:r w:rsidRPr="002C7A03">
        <w:rPr>
          <w:sz w:val="22"/>
          <w:szCs w:val="22"/>
        </w:rPr>
        <w:t>cumulative</w:t>
      </w:r>
      <w:proofErr w:type="gramEnd"/>
      <w:r w:rsidRPr="002C7A03">
        <w:rPr>
          <w:sz w:val="22"/>
          <w:szCs w:val="22"/>
        </w:rPr>
        <w:t xml:space="preserve"> frequency plot.</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Students should be able to both construct and interpret numerical summaries of a distribution of values.  There are several descriptive measures that students should understand:</w:t>
      </w:r>
    </w:p>
    <w:p w:rsidR="002C390D" w:rsidRPr="002C7A03" w:rsidRDefault="002C390D" w:rsidP="002C390D">
      <w:pPr>
        <w:numPr>
          <w:ilvl w:val="0"/>
          <w:numId w:val="2"/>
        </w:numPr>
        <w:rPr>
          <w:sz w:val="22"/>
          <w:szCs w:val="22"/>
        </w:rPr>
      </w:pPr>
      <w:r w:rsidRPr="002C7A03">
        <w:rPr>
          <w:sz w:val="22"/>
          <w:szCs w:val="22"/>
        </w:rPr>
        <w:t>Measures of center: median, mean</w:t>
      </w:r>
    </w:p>
    <w:p w:rsidR="002C390D" w:rsidRPr="002C7A03" w:rsidRDefault="002C390D" w:rsidP="002C390D">
      <w:pPr>
        <w:numPr>
          <w:ilvl w:val="0"/>
          <w:numId w:val="2"/>
        </w:numPr>
        <w:rPr>
          <w:sz w:val="22"/>
          <w:szCs w:val="22"/>
        </w:rPr>
      </w:pPr>
      <w:r w:rsidRPr="002C7A03">
        <w:rPr>
          <w:sz w:val="22"/>
          <w:szCs w:val="22"/>
        </w:rPr>
        <w:t xml:space="preserve">Measures of spread: range, </w:t>
      </w:r>
      <w:proofErr w:type="spellStart"/>
      <w:r w:rsidRPr="002C7A03">
        <w:rPr>
          <w:sz w:val="22"/>
          <w:szCs w:val="22"/>
        </w:rPr>
        <w:t>interquartile</w:t>
      </w:r>
      <w:proofErr w:type="spellEnd"/>
      <w:r w:rsidRPr="002C7A03">
        <w:rPr>
          <w:sz w:val="22"/>
          <w:szCs w:val="22"/>
        </w:rPr>
        <w:t xml:space="preserve"> range, standard deviation</w:t>
      </w:r>
    </w:p>
    <w:p w:rsidR="002C390D" w:rsidRPr="002C7A03" w:rsidRDefault="002C390D" w:rsidP="002C390D">
      <w:pPr>
        <w:numPr>
          <w:ilvl w:val="0"/>
          <w:numId w:val="2"/>
        </w:numPr>
        <w:rPr>
          <w:sz w:val="22"/>
          <w:szCs w:val="22"/>
        </w:rPr>
      </w:pPr>
      <w:r w:rsidRPr="002C7A03">
        <w:rPr>
          <w:sz w:val="22"/>
          <w:szCs w:val="22"/>
        </w:rPr>
        <w:t>Measures of position: quartiles, percentiles, standardized scores (z-scores)</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 xml:space="preserve">From either a plot or a numerical summary, the student is expected to be able to comment on the </w:t>
      </w:r>
      <w:proofErr w:type="gramStart"/>
      <w:r w:rsidRPr="002C7A03">
        <w:rPr>
          <w:sz w:val="22"/>
          <w:szCs w:val="22"/>
        </w:rPr>
        <w:t>distribution’s</w:t>
      </w:r>
      <w:proofErr w:type="gramEnd"/>
    </w:p>
    <w:p w:rsidR="002C390D" w:rsidRPr="002C7A03" w:rsidRDefault="002C390D" w:rsidP="002C390D">
      <w:pPr>
        <w:numPr>
          <w:ilvl w:val="0"/>
          <w:numId w:val="3"/>
        </w:numPr>
        <w:rPr>
          <w:sz w:val="22"/>
          <w:szCs w:val="22"/>
        </w:rPr>
      </w:pPr>
      <w:r w:rsidRPr="002C7A03">
        <w:rPr>
          <w:sz w:val="22"/>
          <w:szCs w:val="22"/>
        </w:rPr>
        <w:t xml:space="preserve">shape (symmetric vs. skewed, bimodal, uniform, clusters, gaps, plausibly normal), </w:t>
      </w:r>
    </w:p>
    <w:p w:rsidR="002C390D" w:rsidRPr="002C7A03" w:rsidRDefault="002C390D" w:rsidP="002C390D">
      <w:pPr>
        <w:numPr>
          <w:ilvl w:val="0"/>
          <w:numId w:val="3"/>
        </w:numPr>
        <w:rPr>
          <w:sz w:val="22"/>
          <w:szCs w:val="22"/>
        </w:rPr>
      </w:pPr>
      <w:r w:rsidRPr="002C7A03">
        <w:rPr>
          <w:sz w:val="22"/>
          <w:szCs w:val="22"/>
        </w:rPr>
        <w:t>center (mean, median),</w:t>
      </w:r>
    </w:p>
    <w:p w:rsidR="002C390D" w:rsidRPr="002C7A03" w:rsidRDefault="002C390D" w:rsidP="002C390D">
      <w:pPr>
        <w:numPr>
          <w:ilvl w:val="0"/>
          <w:numId w:val="3"/>
        </w:numPr>
        <w:rPr>
          <w:sz w:val="22"/>
          <w:szCs w:val="22"/>
        </w:rPr>
      </w:pPr>
      <w:r w:rsidRPr="002C7A03">
        <w:rPr>
          <w:sz w:val="22"/>
          <w:szCs w:val="22"/>
        </w:rPr>
        <w:t xml:space="preserve">spread, </w:t>
      </w:r>
    </w:p>
    <w:p w:rsidR="002C390D" w:rsidRPr="002C7A03" w:rsidRDefault="002C390D" w:rsidP="002C390D">
      <w:pPr>
        <w:numPr>
          <w:ilvl w:val="0"/>
          <w:numId w:val="3"/>
        </w:numPr>
        <w:rPr>
          <w:sz w:val="22"/>
          <w:szCs w:val="22"/>
        </w:rPr>
      </w:pPr>
      <w:r w:rsidRPr="002C7A03">
        <w:rPr>
          <w:sz w:val="22"/>
          <w:szCs w:val="22"/>
        </w:rPr>
        <w:t>unusual values</w:t>
      </w:r>
    </w:p>
    <w:p w:rsidR="002C390D" w:rsidRPr="002C7A03" w:rsidRDefault="002C390D" w:rsidP="002C390D">
      <w:pPr>
        <w:rPr>
          <w:sz w:val="22"/>
          <w:szCs w:val="22"/>
        </w:rPr>
      </w:pPr>
    </w:p>
    <w:p w:rsidR="002C390D" w:rsidRDefault="002C390D" w:rsidP="002C390D">
      <w:pPr>
        <w:rPr>
          <w:sz w:val="22"/>
          <w:szCs w:val="22"/>
        </w:rPr>
      </w:pPr>
      <w:r w:rsidRPr="002C7A03">
        <w:rPr>
          <w:sz w:val="22"/>
          <w:szCs w:val="22"/>
        </w:rPr>
        <w:t xml:space="preserve">Students should be able to compare the distributions of two different </w:t>
      </w:r>
      <w:proofErr w:type="spellStart"/>
      <w:r w:rsidRPr="002C7A03">
        <w:rPr>
          <w:sz w:val="22"/>
          <w:szCs w:val="22"/>
        </w:rPr>
        <w:t>univariate</w:t>
      </w:r>
      <w:proofErr w:type="spellEnd"/>
      <w:r w:rsidRPr="002C7A03">
        <w:rPr>
          <w:sz w:val="22"/>
          <w:szCs w:val="22"/>
        </w:rPr>
        <w:t xml:space="preserve"> data sets, addressing the issues of shape, center, spread, and unusual values.  </w:t>
      </w:r>
    </w:p>
    <w:p w:rsidR="002C7A03" w:rsidRPr="002C7A03" w:rsidRDefault="002C7A03" w:rsidP="002C390D">
      <w:pPr>
        <w:rPr>
          <w:sz w:val="22"/>
          <w:szCs w:val="22"/>
        </w:rPr>
      </w:pPr>
    </w:p>
    <w:p w:rsidR="002C390D" w:rsidRPr="002C7A03" w:rsidRDefault="002C390D" w:rsidP="002C390D">
      <w:pPr>
        <w:rPr>
          <w:b/>
          <w:szCs w:val="22"/>
        </w:rPr>
      </w:pPr>
      <w:proofErr w:type="spellStart"/>
      <w:r w:rsidRPr="002C7A03">
        <w:rPr>
          <w:b/>
          <w:szCs w:val="22"/>
        </w:rPr>
        <w:t>Bivariate</w:t>
      </w:r>
      <w:proofErr w:type="spellEnd"/>
      <w:r w:rsidRPr="002C7A03">
        <w:rPr>
          <w:b/>
          <w:szCs w:val="22"/>
        </w:rPr>
        <w:t xml:space="preserve"> data: A set of pairs of numerical values</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 xml:space="preserve">Students should be able to both construct and interpret </w:t>
      </w:r>
      <w:proofErr w:type="spellStart"/>
      <w:r w:rsidRPr="002C7A03">
        <w:rPr>
          <w:sz w:val="22"/>
          <w:szCs w:val="22"/>
        </w:rPr>
        <w:t>scatterplots</w:t>
      </w:r>
      <w:proofErr w:type="spellEnd"/>
      <w:r w:rsidRPr="002C7A03">
        <w:rPr>
          <w:sz w:val="22"/>
          <w:szCs w:val="22"/>
        </w:rPr>
        <w:t xml:space="preserve"> created from a set of paired numerical values, making a reasonable choice for the response variable (</w:t>
      </w:r>
      <w:r w:rsidRPr="002C7A03">
        <w:rPr>
          <w:i/>
          <w:sz w:val="22"/>
          <w:szCs w:val="22"/>
        </w:rPr>
        <w:t>y</w:t>
      </w:r>
      <w:r w:rsidRPr="002C7A03">
        <w:rPr>
          <w:sz w:val="22"/>
          <w:szCs w:val="22"/>
        </w:rPr>
        <w:t>) and explanatory variable (</w:t>
      </w:r>
      <w:r w:rsidRPr="002C7A03">
        <w:rPr>
          <w:i/>
          <w:sz w:val="22"/>
          <w:szCs w:val="22"/>
        </w:rPr>
        <w:t>x</w:t>
      </w:r>
      <w:r w:rsidRPr="002C7A03">
        <w:rPr>
          <w:sz w:val="22"/>
          <w:szCs w:val="22"/>
        </w:rPr>
        <w:t>).  For a given set of data, students should be able to use their calculator to determine the least squares regression line.  They should be able to interpret the output of computer software that has been used to calculate the least squares regression line.</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 xml:space="preserve">In the descriptive phase of the students’ understanding of </w:t>
      </w:r>
      <w:proofErr w:type="spellStart"/>
      <w:r w:rsidRPr="002C7A03">
        <w:rPr>
          <w:sz w:val="22"/>
          <w:szCs w:val="22"/>
        </w:rPr>
        <w:t>bivariate</w:t>
      </w:r>
      <w:proofErr w:type="spellEnd"/>
      <w:r w:rsidRPr="002C7A03">
        <w:rPr>
          <w:sz w:val="22"/>
          <w:szCs w:val="22"/>
        </w:rPr>
        <w:t xml:space="preserve"> data, they should be able to</w:t>
      </w:r>
    </w:p>
    <w:p w:rsidR="002C390D" w:rsidRPr="002C7A03" w:rsidRDefault="002C390D" w:rsidP="002C390D">
      <w:pPr>
        <w:numPr>
          <w:ilvl w:val="0"/>
          <w:numId w:val="4"/>
        </w:numPr>
        <w:rPr>
          <w:sz w:val="22"/>
          <w:szCs w:val="22"/>
        </w:rPr>
      </w:pPr>
      <w:r w:rsidRPr="002C7A03">
        <w:rPr>
          <w:sz w:val="22"/>
          <w:szCs w:val="22"/>
        </w:rPr>
        <w:t xml:space="preserve">comment on direction, form and amount of scatter in a </w:t>
      </w:r>
      <w:proofErr w:type="spellStart"/>
      <w:r w:rsidRPr="002C7A03">
        <w:rPr>
          <w:sz w:val="22"/>
          <w:szCs w:val="22"/>
        </w:rPr>
        <w:t>scatterplot</w:t>
      </w:r>
      <w:proofErr w:type="spellEnd"/>
      <w:r w:rsidRPr="002C7A03">
        <w:rPr>
          <w:sz w:val="22"/>
          <w:szCs w:val="22"/>
        </w:rPr>
        <w:t xml:space="preserve">, </w:t>
      </w:r>
    </w:p>
    <w:p w:rsidR="002C390D" w:rsidRPr="002C7A03" w:rsidRDefault="002C390D" w:rsidP="002C390D">
      <w:pPr>
        <w:numPr>
          <w:ilvl w:val="0"/>
          <w:numId w:val="4"/>
        </w:numPr>
        <w:rPr>
          <w:sz w:val="22"/>
          <w:szCs w:val="22"/>
        </w:rPr>
      </w:pPr>
      <w:r w:rsidRPr="002C7A03">
        <w:rPr>
          <w:sz w:val="22"/>
          <w:szCs w:val="22"/>
        </w:rPr>
        <w:t xml:space="preserve">determine a least squares regression line for </w:t>
      </w:r>
      <w:proofErr w:type="spellStart"/>
      <w:r w:rsidRPr="002C7A03">
        <w:rPr>
          <w:sz w:val="22"/>
          <w:szCs w:val="22"/>
        </w:rPr>
        <w:t>bivariate</w:t>
      </w:r>
      <w:proofErr w:type="spellEnd"/>
      <w:r w:rsidRPr="002C7A03">
        <w:rPr>
          <w:sz w:val="22"/>
          <w:szCs w:val="22"/>
        </w:rPr>
        <w:t xml:space="preserve"> data, </w:t>
      </w:r>
    </w:p>
    <w:p w:rsidR="002C390D" w:rsidRPr="002C7A03" w:rsidRDefault="002C390D" w:rsidP="002C390D">
      <w:pPr>
        <w:numPr>
          <w:ilvl w:val="0"/>
          <w:numId w:val="4"/>
        </w:numPr>
        <w:rPr>
          <w:sz w:val="22"/>
          <w:szCs w:val="22"/>
        </w:rPr>
      </w:pPr>
      <w:r w:rsidRPr="002C7A03">
        <w:rPr>
          <w:sz w:val="22"/>
          <w:szCs w:val="22"/>
        </w:rPr>
        <w:t>comment on the fit of the least squares regression line, and using a residual plot and numerical measures of fit,</w:t>
      </w:r>
    </w:p>
    <w:p w:rsidR="002C390D" w:rsidRPr="002C7A03" w:rsidRDefault="002C390D" w:rsidP="002C390D">
      <w:pPr>
        <w:numPr>
          <w:ilvl w:val="0"/>
          <w:numId w:val="4"/>
        </w:numPr>
        <w:rPr>
          <w:sz w:val="22"/>
          <w:szCs w:val="22"/>
        </w:rPr>
      </w:pPr>
      <w:r w:rsidRPr="002C7A03">
        <w:rPr>
          <w:sz w:val="22"/>
          <w:szCs w:val="22"/>
        </w:rPr>
        <w:t>identify and describe outliers from the pattern and influential points, and</w:t>
      </w:r>
    </w:p>
    <w:p w:rsidR="002C390D" w:rsidRPr="002C7A03" w:rsidRDefault="002C390D" w:rsidP="002C390D">
      <w:pPr>
        <w:numPr>
          <w:ilvl w:val="0"/>
          <w:numId w:val="4"/>
        </w:numPr>
        <w:rPr>
          <w:sz w:val="22"/>
          <w:szCs w:val="22"/>
        </w:rPr>
      </w:pPr>
      <w:proofErr w:type="gramStart"/>
      <w:r w:rsidRPr="002C7A03">
        <w:rPr>
          <w:sz w:val="22"/>
          <w:szCs w:val="22"/>
        </w:rPr>
        <w:lastRenderedPageBreak/>
        <w:t>make</w:t>
      </w:r>
      <w:proofErr w:type="gramEnd"/>
      <w:r w:rsidRPr="002C7A03">
        <w:rPr>
          <w:sz w:val="22"/>
          <w:szCs w:val="22"/>
        </w:rPr>
        <w:t xml:space="preserve"> a prediction for the response variable for a given value of the explanatory variable.</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 xml:space="preserve">In a </w:t>
      </w:r>
      <w:proofErr w:type="spellStart"/>
      <w:r w:rsidRPr="002C7A03">
        <w:rPr>
          <w:sz w:val="22"/>
          <w:szCs w:val="22"/>
        </w:rPr>
        <w:t>scatterplot</w:t>
      </w:r>
      <w:proofErr w:type="spellEnd"/>
      <w:r w:rsidRPr="002C7A03">
        <w:rPr>
          <w:sz w:val="22"/>
          <w:szCs w:val="22"/>
        </w:rPr>
        <w:t xml:space="preserve"> that shows a relationship that is not linear, students should be able to </w:t>
      </w:r>
    </w:p>
    <w:p w:rsidR="002C390D" w:rsidRPr="002C7A03" w:rsidRDefault="002C390D" w:rsidP="002C390D">
      <w:pPr>
        <w:numPr>
          <w:ilvl w:val="0"/>
          <w:numId w:val="5"/>
        </w:numPr>
        <w:rPr>
          <w:sz w:val="22"/>
          <w:szCs w:val="22"/>
        </w:rPr>
      </w:pPr>
      <w:r w:rsidRPr="002C7A03">
        <w:rPr>
          <w:sz w:val="22"/>
          <w:szCs w:val="22"/>
        </w:rPr>
        <w:t>Apply transformations to either one or both of the data values to try to achieve a linear relationship.</w:t>
      </w:r>
    </w:p>
    <w:p w:rsidR="002C390D" w:rsidRPr="002C7A03" w:rsidRDefault="002C390D" w:rsidP="002C390D">
      <w:pPr>
        <w:numPr>
          <w:ilvl w:val="0"/>
          <w:numId w:val="5"/>
        </w:numPr>
        <w:rPr>
          <w:sz w:val="22"/>
          <w:szCs w:val="22"/>
        </w:rPr>
      </w:pPr>
      <w:r w:rsidRPr="002C7A03">
        <w:rPr>
          <w:sz w:val="22"/>
          <w:szCs w:val="22"/>
        </w:rPr>
        <w:t>Apply a logarithmic transformation to the response variable, to determine if an exponential model is appropriate.</w:t>
      </w:r>
    </w:p>
    <w:p w:rsidR="002C390D" w:rsidRPr="002C7A03" w:rsidRDefault="002C390D" w:rsidP="002C390D">
      <w:pPr>
        <w:numPr>
          <w:ilvl w:val="0"/>
          <w:numId w:val="5"/>
        </w:numPr>
        <w:rPr>
          <w:sz w:val="22"/>
          <w:szCs w:val="22"/>
        </w:rPr>
      </w:pPr>
      <w:r w:rsidRPr="002C7A03">
        <w:rPr>
          <w:sz w:val="22"/>
          <w:szCs w:val="22"/>
        </w:rPr>
        <w:t>Apply a logarithmic transformation to both the response and explanatory variable to determine if a power model is appropriate.</w:t>
      </w:r>
    </w:p>
    <w:p w:rsidR="002C390D" w:rsidRPr="002C7A03" w:rsidRDefault="002C390D" w:rsidP="002C390D">
      <w:pPr>
        <w:numPr>
          <w:ilvl w:val="0"/>
          <w:numId w:val="5"/>
        </w:numPr>
        <w:rPr>
          <w:sz w:val="22"/>
          <w:szCs w:val="22"/>
        </w:rPr>
      </w:pPr>
      <w:r w:rsidRPr="002C7A03">
        <w:rPr>
          <w:sz w:val="22"/>
          <w:szCs w:val="22"/>
        </w:rPr>
        <w:t>Students should be able to determine predicted values from a non-linear model.</w:t>
      </w:r>
    </w:p>
    <w:p w:rsidR="002C390D" w:rsidRPr="002C7A03" w:rsidRDefault="002C390D" w:rsidP="002C390D">
      <w:pPr>
        <w:rPr>
          <w:sz w:val="22"/>
          <w:szCs w:val="22"/>
        </w:rPr>
      </w:pPr>
    </w:p>
    <w:p w:rsidR="002C390D" w:rsidRPr="002C7A03" w:rsidRDefault="002C390D" w:rsidP="002C390D">
      <w:pPr>
        <w:rPr>
          <w:b/>
          <w:szCs w:val="22"/>
        </w:rPr>
      </w:pPr>
      <w:r w:rsidRPr="002C7A03">
        <w:rPr>
          <w:b/>
          <w:szCs w:val="22"/>
        </w:rPr>
        <w:t>Categorical data</w:t>
      </w:r>
    </w:p>
    <w:p w:rsidR="002C390D" w:rsidRPr="002C7A03" w:rsidRDefault="002C390D" w:rsidP="002C390D">
      <w:pPr>
        <w:rPr>
          <w:sz w:val="22"/>
          <w:szCs w:val="22"/>
        </w:rPr>
      </w:pPr>
    </w:p>
    <w:p w:rsidR="002C390D" w:rsidRPr="002C7A03" w:rsidRDefault="002C390D" w:rsidP="002C390D">
      <w:pPr>
        <w:rPr>
          <w:sz w:val="22"/>
          <w:szCs w:val="22"/>
        </w:rPr>
      </w:pPr>
      <w:r w:rsidRPr="002C7A03">
        <w:rPr>
          <w:sz w:val="22"/>
          <w:szCs w:val="22"/>
        </w:rPr>
        <w:t>Students should be able to make and interpret frequency tables that summarize categorical data.  They should be able to determine marginal and conditional frequencies in two-way tables, and use these to identify association between two categorical variables.  They should be familiar with graphical displays that illustrate the distribution of categorical data, including bar graphs, pie graphs, and segmented bar charts.</w:t>
      </w:r>
    </w:p>
    <w:p w:rsidR="00D204C0" w:rsidRDefault="00D204C0" w:rsidP="00D204C0">
      <w:pPr>
        <w:rPr>
          <w:sz w:val="22"/>
          <w:szCs w:val="22"/>
        </w:rPr>
      </w:pPr>
    </w:p>
    <w:p w:rsidR="00D204C0" w:rsidRDefault="00D204C0" w:rsidP="00D204C0">
      <w:pPr>
        <w:rPr>
          <w:sz w:val="22"/>
          <w:szCs w:val="22"/>
        </w:rPr>
      </w:pPr>
    </w:p>
    <w:p w:rsidR="00D204C0" w:rsidRPr="00645292" w:rsidRDefault="00D204C0" w:rsidP="00D204C0">
      <w:pPr>
        <w:rPr>
          <w:rFonts w:ascii="Arial" w:eastAsia="Times New Roman" w:hAnsi="Arial" w:cs="Arial"/>
          <w:color w:val="333333"/>
          <w:sz w:val="18"/>
          <w:szCs w:val="18"/>
        </w:rPr>
      </w:pPr>
      <w:r w:rsidRPr="00645292">
        <w:rPr>
          <w:rFonts w:ascii="Arial" w:eastAsia="Times New Roman" w:hAnsi="Arial" w:cs="Arial"/>
          <w:b/>
          <w:bCs/>
          <w:color w:val="333333"/>
          <w:sz w:val="18"/>
        </w:rPr>
        <w:t>Exploring Data</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When you analyze one-variable data, always discuss shape, center, and spread.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Look for patterns in the data, and then for deviations from those patterns.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 xml:space="preserve">Don't confuse </w:t>
      </w:r>
      <w:r w:rsidRPr="00645292">
        <w:rPr>
          <w:rFonts w:ascii="Arial" w:eastAsia="Times New Roman" w:hAnsi="Arial" w:cs="Arial"/>
          <w:b/>
          <w:bCs/>
          <w:i/>
          <w:iCs/>
          <w:color w:val="333333"/>
          <w:sz w:val="18"/>
        </w:rPr>
        <w:t>median</w:t>
      </w:r>
      <w:r w:rsidRPr="00645292">
        <w:rPr>
          <w:rFonts w:ascii="Arial" w:eastAsia="Times New Roman" w:hAnsi="Arial" w:cs="Arial"/>
          <w:b/>
          <w:bCs/>
          <w:color w:val="333333"/>
          <w:sz w:val="18"/>
        </w:rPr>
        <w:t xml:space="preserve"> and </w:t>
      </w:r>
      <w:r w:rsidRPr="00645292">
        <w:rPr>
          <w:rFonts w:ascii="Arial" w:eastAsia="Times New Roman" w:hAnsi="Arial" w:cs="Arial"/>
          <w:b/>
          <w:bCs/>
          <w:i/>
          <w:iCs/>
          <w:color w:val="333333"/>
          <w:sz w:val="18"/>
        </w:rPr>
        <w:t>mean</w:t>
      </w:r>
      <w:r w:rsidRPr="00645292">
        <w:rPr>
          <w:rFonts w:ascii="Arial" w:eastAsia="Times New Roman" w:hAnsi="Arial" w:cs="Arial"/>
          <w:b/>
          <w:bCs/>
          <w:color w:val="333333"/>
          <w:sz w:val="18"/>
        </w:rPr>
        <w:t>.</w:t>
      </w:r>
      <w:r w:rsidRPr="00645292">
        <w:rPr>
          <w:rFonts w:ascii="Arial" w:eastAsia="Times New Roman" w:hAnsi="Arial" w:cs="Arial"/>
          <w:color w:val="333333"/>
          <w:sz w:val="18"/>
          <w:szCs w:val="18"/>
        </w:rPr>
        <w:t xml:space="preserve"> They are both measures of center, but for a given data set, they may differ by a considerable amount.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(a) If distribution is skewed right, then mean is greater than median.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(b) If distribution is skewed left, then mean is less than median.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Mean &gt; median is not sufficient to show that a distribution is skewed right.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Mean &lt; median is not sufficient to show that a distribution is skewed left. </w:t>
      </w:r>
      <w:r w:rsidRPr="00645292">
        <w:rPr>
          <w:rFonts w:ascii="Arial" w:eastAsia="Times New Roman" w:hAnsi="Arial" w:cs="Arial"/>
          <w:b/>
          <w:bCs/>
          <w:color w:val="333333"/>
          <w:sz w:val="18"/>
        </w:rPr>
        <w:t xml:space="preserve">Don't confuse </w:t>
      </w:r>
      <w:r w:rsidRPr="00645292">
        <w:rPr>
          <w:rFonts w:ascii="Arial" w:eastAsia="Times New Roman" w:hAnsi="Arial" w:cs="Arial"/>
          <w:b/>
          <w:bCs/>
          <w:i/>
          <w:iCs/>
          <w:color w:val="333333"/>
          <w:sz w:val="18"/>
        </w:rPr>
        <w:t>standard deviation</w:t>
      </w:r>
      <w:r w:rsidRPr="00645292">
        <w:rPr>
          <w:rFonts w:ascii="Arial" w:eastAsia="Times New Roman" w:hAnsi="Arial" w:cs="Arial"/>
          <w:b/>
          <w:bCs/>
          <w:color w:val="333333"/>
          <w:sz w:val="18"/>
        </w:rPr>
        <w:t xml:space="preserve"> and </w:t>
      </w:r>
      <w:r w:rsidRPr="00645292">
        <w:rPr>
          <w:rFonts w:ascii="Arial" w:eastAsia="Times New Roman" w:hAnsi="Arial" w:cs="Arial"/>
          <w:b/>
          <w:bCs/>
          <w:i/>
          <w:iCs/>
          <w:color w:val="333333"/>
          <w:sz w:val="18"/>
        </w:rPr>
        <w:t>variance</w:t>
      </w:r>
      <w:r w:rsidRPr="00645292">
        <w:rPr>
          <w:rFonts w:ascii="Arial" w:eastAsia="Times New Roman" w:hAnsi="Arial" w:cs="Arial"/>
          <w:color w:val="333333"/>
          <w:sz w:val="18"/>
          <w:szCs w:val="18"/>
        </w:rPr>
        <w:t xml:space="preserve">. Remember that standard deviation units are the same as the data units, while variance is measured in square units.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Know how transformations of a data set affect summary statistics</w:t>
      </w:r>
      <w:r w:rsidRPr="00645292">
        <w:rPr>
          <w:rFonts w:ascii="Arial" w:eastAsia="Times New Roman" w:hAnsi="Arial" w:cs="Arial"/>
          <w:color w:val="333333"/>
          <w:sz w:val="18"/>
          <w:szCs w:val="18"/>
        </w:rPr>
        <w:t xml:space="preserve">.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(a) Adding (or subtracting) the same positive number </w:t>
      </w:r>
      <w:r w:rsidRPr="00645292">
        <w:rPr>
          <w:rFonts w:ascii="Arial" w:eastAsia="Times New Roman" w:hAnsi="Arial" w:cs="Arial"/>
          <w:i/>
          <w:iCs/>
          <w:color w:val="333333"/>
          <w:sz w:val="18"/>
          <w:szCs w:val="18"/>
        </w:rPr>
        <w:t>k,</w:t>
      </w:r>
      <w:r w:rsidRPr="00645292">
        <w:rPr>
          <w:rFonts w:ascii="Arial" w:eastAsia="Times New Roman" w:hAnsi="Arial" w:cs="Arial"/>
          <w:color w:val="333333"/>
          <w:sz w:val="18"/>
          <w:szCs w:val="18"/>
        </w:rPr>
        <w:t xml:space="preserve"> to (from) each element in a data set increases (decreases) the mean and median by </w:t>
      </w:r>
      <w:r w:rsidRPr="00645292">
        <w:rPr>
          <w:rFonts w:ascii="Arial" w:eastAsia="Times New Roman" w:hAnsi="Arial" w:cs="Arial"/>
          <w:i/>
          <w:iCs/>
          <w:color w:val="333333"/>
          <w:sz w:val="18"/>
          <w:szCs w:val="18"/>
        </w:rPr>
        <w:t>k.</w:t>
      </w:r>
      <w:r w:rsidRPr="00645292">
        <w:rPr>
          <w:rFonts w:ascii="Arial" w:eastAsia="Times New Roman" w:hAnsi="Arial" w:cs="Arial"/>
          <w:color w:val="333333"/>
          <w:sz w:val="18"/>
          <w:szCs w:val="18"/>
        </w:rPr>
        <w:t xml:space="preserve"> The standard deviation and IQR do not change. </w:t>
      </w:r>
    </w:p>
    <w:p w:rsidR="00D204C0" w:rsidRPr="00645292" w:rsidRDefault="00D204C0" w:rsidP="00D204C0">
      <w:pPr>
        <w:spacing w:after="240"/>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(b) Multiplying all numbers in a data set by a constant </w:t>
      </w:r>
      <w:r w:rsidRPr="00645292">
        <w:rPr>
          <w:rFonts w:ascii="Arial" w:eastAsia="Times New Roman" w:hAnsi="Arial" w:cs="Arial"/>
          <w:i/>
          <w:iCs/>
          <w:color w:val="333333"/>
          <w:sz w:val="18"/>
          <w:szCs w:val="18"/>
        </w:rPr>
        <w:t>k</w:t>
      </w:r>
      <w:r w:rsidRPr="00645292">
        <w:rPr>
          <w:rFonts w:ascii="Arial" w:eastAsia="Times New Roman" w:hAnsi="Arial" w:cs="Arial"/>
          <w:color w:val="333333"/>
          <w:sz w:val="18"/>
          <w:szCs w:val="18"/>
        </w:rPr>
        <w:t xml:space="preserve"> multiplies the mean, median, IQR, and standard deviation by </w:t>
      </w:r>
      <w:r w:rsidRPr="00645292">
        <w:rPr>
          <w:rFonts w:ascii="Arial" w:eastAsia="Times New Roman" w:hAnsi="Arial" w:cs="Arial"/>
          <w:i/>
          <w:iCs/>
          <w:color w:val="333333"/>
          <w:sz w:val="18"/>
          <w:szCs w:val="18"/>
        </w:rPr>
        <w:t>k.</w:t>
      </w:r>
      <w:r w:rsidRPr="00645292">
        <w:rPr>
          <w:rFonts w:ascii="Arial" w:eastAsia="Times New Roman" w:hAnsi="Arial" w:cs="Arial"/>
          <w:color w:val="333333"/>
          <w:sz w:val="18"/>
          <w:szCs w:val="18"/>
        </w:rPr>
        <w:t xml:space="preserve"> For instance, if you multiply all members of a data set by four, then the new set has a standard deviation that is four times larger than that of the original data set, but a variance that is 16 times the original variance. </w:t>
      </w:r>
      <w:r w:rsidRPr="00645292">
        <w:rPr>
          <w:rFonts w:ascii="Arial" w:eastAsia="Times New Roman" w:hAnsi="Arial" w:cs="Arial"/>
          <w:color w:val="333333"/>
          <w:sz w:val="18"/>
          <w:szCs w:val="18"/>
        </w:rPr>
        <w:br/>
        <w:t xml:space="preserve">Simple examples: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1436"/>
              <w:gridCol w:w="542"/>
              <w:gridCol w:w="738"/>
              <w:gridCol w:w="810"/>
              <w:gridCol w:w="686"/>
              <w:gridCol w:w="407"/>
              <w:gridCol w:w="631"/>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Original data set</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St. Dev.</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Variance</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Median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IQR</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Range</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{1,2,3,4,5}</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1.414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t xml:space="preserve">Add 7 to each element of the original data set: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1290"/>
              <w:gridCol w:w="562"/>
              <w:gridCol w:w="766"/>
              <w:gridCol w:w="841"/>
              <w:gridCol w:w="713"/>
              <w:gridCol w:w="423"/>
              <w:gridCol w:w="655"/>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New data set</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St. Dev.</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Variance</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Median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IQR</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Range</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{8,9,10,11,12}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1.414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t xml:space="preserve">Multiply each element of the original data set by four: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1290"/>
              <w:gridCol w:w="562"/>
              <w:gridCol w:w="766"/>
              <w:gridCol w:w="841"/>
              <w:gridCol w:w="713"/>
              <w:gridCol w:w="423"/>
              <w:gridCol w:w="655"/>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New data set</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St. Dev.</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Variance</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Median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IQR</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Range</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{4,8,12,16,20}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5.6569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31</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16</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t xml:space="preserve">Multiply elements of the original data set by four, then add seven: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1445"/>
              <w:gridCol w:w="540"/>
              <w:gridCol w:w="736"/>
              <w:gridCol w:w="808"/>
              <w:gridCol w:w="685"/>
              <w:gridCol w:w="406"/>
              <w:gridCol w:w="630"/>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New data set</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St. Dev.</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Variance</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Median</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IQR</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Range</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{11,15,19,23,27}</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5.6569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16</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When commenting on shape:</w:t>
      </w:r>
      <w:r w:rsidRPr="00645292">
        <w:rPr>
          <w:rFonts w:ascii="Arial" w:eastAsia="Times New Roman" w:hAnsi="Arial" w:cs="Arial"/>
          <w:color w:val="333333"/>
          <w:sz w:val="18"/>
          <w:szCs w:val="18"/>
        </w:rPr>
        <w:t xml:space="preserve"> </w:t>
      </w:r>
    </w:p>
    <w:p w:rsidR="00D204C0" w:rsidRPr="00645292" w:rsidRDefault="00D204C0" w:rsidP="00D204C0">
      <w:pPr>
        <w:numPr>
          <w:ilvl w:val="0"/>
          <w:numId w:val="8"/>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Symmetric is not the same as "equally" or "uniformly" distributed. </w:t>
      </w:r>
    </w:p>
    <w:p w:rsidR="00D204C0" w:rsidRPr="00645292" w:rsidRDefault="00D204C0" w:rsidP="00D204C0">
      <w:pPr>
        <w:numPr>
          <w:ilvl w:val="0"/>
          <w:numId w:val="8"/>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Do not say that a distribution "is normal" just because it looks symmetric and </w:t>
      </w:r>
      <w:proofErr w:type="spellStart"/>
      <w:r w:rsidRPr="00645292">
        <w:rPr>
          <w:rFonts w:ascii="Arial" w:eastAsia="Times New Roman" w:hAnsi="Arial" w:cs="Arial"/>
          <w:color w:val="333333"/>
          <w:sz w:val="18"/>
          <w:szCs w:val="18"/>
        </w:rPr>
        <w:t>unimodal</w:t>
      </w:r>
      <w:proofErr w:type="spellEnd"/>
      <w:r w:rsidRPr="00645292">
        <w:rPr>
          <w:rFonts w:ascii="Arial" w:eastAsia="Times New Roman" w:hAnsi="Arial" w:cs="Arial"/>
          <w:color w:val="333333"/>
          <w:sz w:val="18"/>
          <w:szCs w:val="18"/>
        </w:rPr>
        <w:t xml:space="preserve">.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b/>
          <w:bCs/>
          <w:color w:val="333333"/>
          <w:sz w:val="18"/>
        </w:rPr>
        <w:lastRenderedPageBreak/>
        <w:t>Treat the word "normal" as a "four-letter word."</w:t>
      </w:r>
      <w:r w:rsidRPr="00645292">
        <w:rPr>
          <w:rFonts w:ascii="Arial" w:eastAsia="Times New Roman" w:hAnsi="Arial" w:cs="Arial"/>
          <w:color w:val="333333"/>
          <w:sz w:val="18"/>
          <w:szCs w:val="18"/>
        </w:rPr>
        <w:t xml:space="preserve"> You should only use it if you are really sure that it's appropriate in the given situation.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 xml:space="preserve">When describing a </w:t>
      </w:r>
      <w:proofErr w:type="spellStart"/>
      <w:r w:rsidRPr="00645292">
        <w:rPr>
          <w:rFonts w:ascii="Arial" w:eastAsia="Times New Roman" w:hAnsi="Arial" w:cs="Arial"/>
          <w:b/>
          <w:bCs/>
          <w:color w:val="333333"/>
          <w:sz w:val="18"/>
        </w:rPr>
        <w:t>scatterplot</w:t>
      </w:r>
      <w:proofErr w:type="spellEnd"/>
      <w:r w:rsidRPr="00645292">
        <w:rPr>
          <w:rFonts w:ascii="Arial" w:eastAsia="Times New Roman" w:hAnsi="Arial" w:cs="Arial"/>
          <w:b/>
          <w:bCs/>
          <w:color w:val="333333"/>
          <w:sz w:val="18"/>
        </w:rPr>
        <w:t>:</w:t>
      </w:r>
      <w:r w:rsidRPr="00645292">
        <w:rPr>
          <w:rFonts w:ascii="Arial" w:eastAsia="Times New Roman" w:hAnsi="Arial" w:cs="Arial"/>
          <w:color w:val="333333"/>
          <w:sz w:val="18"/>
          <w:szCs w:val="18"/>
        </w:rPr>
        <w:t xml:space="preserve"> </w:t>
      </w:r>
    </w:p>
    <w:p w:rsidR="00D204C0" w:rsidRPr="00645292" w:rsidRDefault="00D204C0" w:rsidP="00D204C0">
      <w:pPr>
        <w:numPr>
          <w:ilvl w:val="0"/>
          <w:numId w:val="9"/>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Comment on the direction, shape, and strength of the relationship. </w:t>
      </w:r>
    </w:p>
    <w:p w:rsidR="00D204C0" w:rsidRPr="00645292" w:rsidRDefault="00D204C0" w:rsidP="00D204C0">
      <w:pPr>
        <w:numPr>
          <w:ilvl w:val="0"/>
          <w:numId w:val="9"/>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Look for patterns in the data, and then for deviations from those patterns. </w:t>
      </w:r>
    </w:p>
    <w:p w:rsidR="00D204C0" w:rsidRPr="00645292" w:rsidRDefault="00D204C0" w:rsidP="00D204C0">
      <w:pPr>
        <w:spacing w:after="240"/>
        <w:ind w:left="720"/>
        <w:rPr>
          <w:rFonts w:ascii="Arial" w:eastAsia="Times New Roman" w:hAnsi="Arial" w:cs="Arial"/>
          <w:color w:val="333333"/>
          <w:sz w:val="18"/>
          <w:szCs w:val="18"/>
        </w:rPr>
      </w:pPr>
      <w:r w:rsidRPr="00645292">
        <w:rPr>
          <w:rFonts w:ascii="Arial" w:eastAsia="Times New Roman" w:hAnsi="Arial" w:cs="Arial"/>
          <w:b/>
          <w:bCs/>
          <w:color w:val="333333"/>
          <w:sz w:val="18"/>
        </w:rPr>
        <w:t>A correlation coefficient near 0 doesn't necessarily mean there are no meaningful relationships between the two variables.</w:t>
      </w:r>
      <w:r w:rsidRPr="00645292">
        <w:rPr>
          <w:rFonts w:ascii="Arial" w:eastAsia="Times New Roman" w:hAnsi="Arial" w:cs="Arial"/>
          <w:color w:val="333333"/>
          <w:sz w:val="18"/>
          <w:szCs w:val="18"/>
        </w:rPr>
        <w:t xml:space="preserve"> Consider the following data points:</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333"/>
              <w:gridCol w:w="290"/>
              <w:gridCol w:w="462"/>
              <w:gridCol w:w="290"/>
              <w:gridCol w:w="462"/>
              <w:gridCol w:w="462"/>
              <w:gridCol w:w="462"/>
              <w:gridCol w:w="462"/>
              <w:gridCol w:w="462"/>
              <w:gridCol w:w="462"/>
              <w:gridCol w:w="634"/>
              <w:gridCol w:w="469"/>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X</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7</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11</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Y</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70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90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110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16</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t xml:space="preserve">In this case,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 .38, indicating fairly weak correlation, but a </w:t>
      </w:r>
      <w:proofErr w:type="spellStart"/>
      <w:r w:rsidRPr="00645292">
        <w:rPr>
          <w:rFonts w:ascii="Arial" w:eastAsia="Times New Roman" w:hAnsi="Arial" w:cs="Arial"/>
          <w:color w:val="333333"/>
          <w:sz w:val="18"/>
          <w:szCs w:val="18"/>
        </w:rPr>
        <w:t>scatterplot</w:t>
      </w:r>
      <w:proofErr w:type="spellEnd"/>
      <w:r w:rsidRPr="00645292">
        <w:rPr>
          <w:rFonts w:ascii="Arial" w:eastAsia="Times New Roman" w:hAnsi="Arial" w:cs="Arial"/>
          <w:color w:val="333333"/>
          <w:sz w:val="18"/>
          <w:szCs w:val="18"/>
        </w:rPr>
        <w:t xml:space="preserve"> displays something quite interesting. Moral of the story: Always plot your data.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Don't confuse correlation coefficient and slope of least-squares regression line.</w:t>
      </w:r>
      <w:r w:rsidRPr="00645292">
        <w:rPr>
          <w:rFonts w:ascii="Arial" w:eastAsia="Times New Roman" w:hAnsi="Arial" w:cs="Arial"/>
          <w:color w:val="333333"/>
          <w:sz w:val="18"/>
          <w:szCs w:val="18"/>
        </w:rPr>
        <w:t xml:space="preserve"> </w:t>
      </w:r>
    </w:p>
    <w:p w:rsidR="00D204C0" w:rsidRPr="00645292" w:rsidRDefault="00D204C0" w:rsidP="00D204C0">
      <w:pPr>
        <w:numPr>
          <w:ilvl w:val="0"/>
          <w:numId w:val="10"/>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A slope close to 1 or -1 doesn't mean strong correlation. </w:t>
      </w:r>
    </w:p>
    <w:p w:rsidR="00D204C0" w:rsidRPr="00645292" w:rsidRDefault="00D204C0" w:rsidP="00D204C0">
      <w:pPr>
        <w:numPr>
          <w:ilvl w:val="0"/>
          <w:numId w:val="10"/>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An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value close to 1 or -1 doesn't mean the slope of the linear regression line is close to 1 or -1. </w:t>
      </w:r>
    </w:p>
    <w:p w:rsidR="00D204C0" w:rsidRPr="00645292" w:rsidRDefault="00D204C0" w:rsidP="00D204C0">
      <w:pPr>
        <w:numPr>
          <w:ilvl w:val="0"/>
          <w:numId w:val="10"/>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 relationship between </w:t>
      </w:r>
      <w:r w:rsidRPr="00645292">
        <w:rPr>
          <w:rFonts w:ascii="Arial" w:eastAsia="Times New Roman" w:hAnsi="Arial" w:cs="Arial"/>
          <w:i/>
          <w:iCs/>
          <w:color w:val="333333"/>
          <w:sz w:val="18"/>
          <w:szCs w:val="18"/>
        </w:rPr>
        <w:t>b</w:t>
      </w:r>
      <w:r w:rsidRPr="00645292">
        <w:rPr>
          <w:rFonts w:ascii="Arial" w:eastAsia="Times New Roman" w:hAnsi="Arial" w:cs="Arial"/>
          <w:color w:val="333333"/>
          <w:sz w:val="18"/>
          <w:szCs w:val="18"/>
        </w:rPr>
        <w:t xml:space="preserve"> (slope of regression line) and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(coefficient of correlation) is </w:t>
      </w:r>
    </w:p>
    <w:p w:rsidR="00D204C0" w:rsidRPr="00D204C0" w:rsidRDefault="00D204C0" w:rsidP="00D204C0">
      <w:pPr>
        <w:spacing w:before="100" w:beforeAutospacing="1" w:after="100" w:afterAutospacing="1"/>
        <w:ind w:left="1440" w:right="12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542925" cy="342900"/>
            <wp:effectExtent l="1905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r w:rsidRPr="00645292">
        <w:rPr>
          <w:rFonts w:ascii="Arial" w:eastAsia="Times New Roman" w:hAnsi="Arial" w:cs="Arial"/>
          <w:color w:val="333333"/>
          <w:sz w:val="18"/>
          <w:szCs w:val="18"/>
        </w:rPr>
        <w:br/>
        <w:t xml:space="preserve">This is on the formula sheet provided with the exam. </w:t>
      </w:r>
    </w:p>
    <w:p w:rsidR="00D204C0" w:rsidRPr="00645292" w:rsidRDefault="00D204C0" w:rsidP="00D204C0">
      <w:pPr>
        <w:numPr>
          <w:ilvl w:val="0"/>
          <w:numId w:val="10"/>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Remember that r</w:t>
      </w:r>
      <w:r w:rsidRPr="00645292">
        <w:rPr>
          <w:rFonts w:ascii="Arial" w:eastAsia="Times New Roman" w:hAnsi="Arial" w:cs="Arial"/>
          <w:color w:val="333333"/>
          <w:sz w:val="18"/>
          <w:szCs w:val="18"/>
          <w:vertAlign w:val="superscript"/>
        </w:rPr>
        <w:t>2</w:t>
      </w:r>
      <w:r w:rsidRPr="00645292">
        <w:rPr>
          <w:rFonts w:ascii="Arial" w:eastAsia="Times New Roman" w:hAnsi="Arial" w:cs="Arial"/>
          <w:color w:val="333333"/>
          <w:sz w:val="18"/>
          <w:szCs w:val="18"/>
        </w:rPr>
        <w:t xml:space="preserve"> &gt; 0 doesn't mean r &gt; 0. For instance, if r</w:t>
      </w:r>
      <w:r w:rsidRPr="00645292">
        <w:rPr>
          <w:rFonts w:ascii="Arial" w:eastAsia="Times New Roman" w:hAnsi="Arial" w:cs="Arial"/>
          <w:color w:val="333333"/>
          <w:sz w:val="18"/>
          <w:szCs w:val="18"/>
          <w:vertAlign w:val="superscript"/>
        </w:rPr>
        <w:t>2</w:t>
      </w:r>
      <w:r w:rsidRPr="00645292">
        <w:rPr>
          <w:rFonts w:ascii="Arial" w:eastAsia="Times New Roman" w:hAnsi="Arial" w:cs="Arial"/>
          <w:color w:val="333333"/>
          <w:sz w:val="18"/>
          <w:szCs w:val="18"/>
        </w:rPr>
        <w:t xml:space="preserve"> = 0.81, then r = 0.9 or r = -0.9.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b/>
          <w:bCs/>
          <w:color w:val="333333"/>
          <w:sz w:val="18"/>
        </w:rPr>
        <w:t>You should know difference between a scatter plot and a residual plot.</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For a residual plot, be sure to comment on:</w:t>
      </w:r>
      <w:r w:rsidRPr="00645292">
        <w:rPr>
          <w:rFonts w:ascii="Arial" w:eastAsia="Times New Roman" w:hAnsi="Arial" w:cs="Arial"/>
          <w:color w:val="333333"/>
          <w:sz w:val="18"/>
          <w:szCs w:val="18"/>
        </w:rPr>
        <w:t xml:space="preserve"> </w:t>
      </w:r>
    </w:p>
    <w:p w:rsidR="00D204C0" w:rsidRPr="00645292" w:rsidRDefault="00D204C0" w:rsidP="00D204C0">
      <w:pPr>
        <w:numPr>
          <w:ilvl w:val="0"/>
          <w:numId w:val="1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 balance of positive and negative residuals </w:t>
      </w:r>
    </w:p>
    <w:p w:rsidR="00D204C0" w:rsidRPr="00645292" w:rsidRDefault="00D204C0" w:rsidP="00D204C0">
      <w:pPr>
        <w:numPr>
          <w:ilvl w:val="0"/>
          <w:numId w:val="1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 size of the residuals relative to the corresponding y-values </w:t>
      </w:r>
    </w:p>
    <w:p w:rsidR="00D204C0" w:rsidRPr="00645292" w:rsidRDefault="00D204C0" w:rsidP="00D204C0">
      <w:pPr>
        <w:numPr>
          <w:ilvl w:val="0"/>
          <w:numId w:val="1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Whether the residuals appear to be randomly distributed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b/>
          <w:bCs/>
          <w:color w:val="333333"/>
          <w:sz w:val="18"/>
        </w:rPr>
        <w:t>Given a least squares regression line, you should be able to correctly interpret the slope and y-intercept in the context of the problem.</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Remember properties of the least-squares regression line:</w:t>
      </w:r>
      <w:r w:rsidRPr="00645292">
        <w:rPr>
          <w:rFonts w:ascii="Arial" w:eastAsia="Times New Roman" w:hAnsi="Arial" w:cs="Arial"/>
          <w:color w:val="333333"/>
          <w:sz w:val="18"/>
          <w:szCs w:val="18"/>
        </w:rPr>
        <w:t xml:space="preserve"> </w:t>
      </w:r>
    </w:p>
    <w:p w:rsidR="00D204C0" w:rsidRPr="00645292" w:rsidRDefault="00D204C0" w:rsidP="00D204C0">
      <w:pPr>
        <w:numPr>
          <w:ilvl w:val="0"/>
          <w:numId w:val="12"/>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Contains the </w:t>
      </w:r>
      <w:proofErr w:type="gramStart"/>
      <w:r w:rsidRPr="00645292">
        <w:rPr>
          <w:rFonts w:ascii="Arial" w:eastAsia="Times New Roman" w:hAnsi="Arial" w:cs="Arial"/>
          <w:color w:val="333333"/>
          <w:sz w:val="18"/>
          <w:szCs w:val="18"/>
        </w:rPr>
        <w:t xml:space="preserve">point </w:t>
      </w:r>
      <w:proofErr w:type="gramEnd"/>
      <w:r>
        <w:rPr>
          <w:rFonts w:ascii="Arial" w:eastAsia="Times New Roman" w:hAnsi="Arial" w:cs="Arial"/>
          <w:noProof/>
          <w:color w:val="333333"/>
          <w:sz w:val="18"/>
          <w:szCs w:val="18"/>
          <w:lang w:eastAsia="ja-JP"/>
        </w:rPr>
        <w:drawing>
          <wp:inline distT="0" distB="0" distL="0" distR="0">
            <wp:extent cx="438150" cy="180975"/>
            <wp:effectExtent l="1905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srcRect/>
                    <a:stretch>
                      <a:fillRect/>
                    </a:stretch>
                  </pic:blipFill>
                  <pic:spPr bwMode="auto">
                    <a:xfrm>
                      <a:off x="0" y="0"/>
                      <a:ext cx="438150" cy="180975"/>
                    </a:xfrm>
                    <a:prstGeom prst="rect">
                      <a:avLst/>
                    </a:prstGeom>
                    <a:noFill/>
                    <a:ln w="9525">
                      <a:noFill/>
                      <a:miter lim="800000"/>
                      <a:headEnd/>
                      <a:tailEnd/>
                    </a:ln>
                  </pic:spPr>
                </pic:pic>
              </a:graphicData>
            </a:graphic>
          </wp:inline>
        </w:drawing>
      </w:r>
      <w:r w:rsidRPr="00645292">
        <w:rPr>
          <w:rFonts w:ascii="Arial" w:eastAsia="Times New Roman" w:hAnsi="Arial" w:cs="Arial"/>
          <w:color w:val="333333"/>
          <w:sz w:val="18"/>
          <w:szCs w:val="18"/>
        </w:rPr>
        <w:t xml:space="preserve">, where </w:t>
      </w:r>
      <w:r>
        <w:rPr>
          <w:rFonts w:ascii="Arial" w:eastAsia="Times New Roman" w:hAnsi="Arial" w:cs="Arial"/>
          <w:noProof/>
          <w:color w:val="333333"/>
          <w:sz w:val="18"/>
          <w:szCs w:val="18"/>
          <w:lang w:eastAsia="ja-JP"/>
        </w:rPr>
        <w:drawing>
          <wp:inline distT="0" distB="0" distL="0" distR="0">
            <wp:extent cx="66675" cy="142875"/>
            <wp:effectExtent l="19050" t="0" r="9525"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Pr="00645292">
        <w:rPr>
          <w:rFonts w:ascii="Arial" w:eastAsia="Times New Roman" w:hAnsi="Arial" w:cs="Arial"/>
          <w:color w:val="333333"/>
          <w:sz w:val="18"/>
          <w:szCs w:val="18"/>
        </w:rPr>
        <w:t xml:space="preserve">is the mean of the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-values and </w:t>
      </w:r>
      <w:r>
        <w:rPr>
          <w:rFonts w:ascii="Arial" w:eastAsia="Times New Roman" w:hAnsi="Arial" w:cs="Arial"/>
          <w:noProof/>
          <w:color w:val="333333"/>
          <w:sz w:val="18"/>
          <w:szCs w:val="18"/>
          <w:lang w:eastAsia="ja-JP"/>
        </w:rPr>
        <w:drawing>
          <wp:inline distT="0" distB="0" distL="0" distR="0">
            <wp:extent cx="85725" cy="161925"/>
            <wp:effectExtent l="19050" t="0" r="9525"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645292">
        <w:rPr>
          <w:rFonts w:ascii="Arial" w:eastAsia="Times New Roman" w:hAnsi="Arial" w:cs="Arial"/>
          <w:color w:val="333333"/>
          <w:sz w:val="18"/>
          <w:szCs w:val="18"/>
        </w:rPr>
        <w:t xml:space="preserve">is the mean of the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-values. </w:t>
      </w:r>
    </w:p>
    <w:p w:rsidR="00D204C0" w:rsidRPr="00645292" w:rsidRDefault="00D204C0" w:rsidP="00D204C0">
      <w:pPr>
        <w:numPr>
          <w:ilvl w:val="0"/>
          <w:numId w:val="12"/>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Minimizes the sum of the squared residuals (vertical deviations from the LSRL) </w:t>
      </w:r>
    </w:p>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b/>
          <w:bCs/>
          <w:color w:val="333333"/>
          <w:sz w:val="18"/>
        </w:rPr>
        <w:t>Residual</w:t>
      </w:r>
      <w:r w:rsidRPr="00645292">
        <w:rPr>
          <w:rFonts w:ascii="Arial" w:eastAsia="Times New Roman" w:hAnsi="Arial" w:cs="Arial"/>
          <w:color w:val="333333"/>
          <w:sz w:val="18"/>
          <w:szCs w:val="18"/>
        </w:rPr>
        <w:t xml:space="preserve"> = (</w:t>
      </w:r>
      <w:r w:rsidRPr="00645292">
        <w:rPr>
          <w:rFonts w:ascii="Arial" w:eastAsia="Times New Roman" w:hAnsi="Arial" w:cs="Arial"/>
          <w:b/>
          <w:bCs/>
          <w:color w:val="333333"/>
          <w:sz w:val="18"/>
        </w:rPr>
        <w:t>actual y-value</w:t>
      </w:r>
      <w:r w:rsidRPr="00645292">
        <w:rPr>
          <w:rFonts w:ascii="Arial" w:eastAsia="Times New Roman" w:hAnsi="Arial" w:cs="Arial"/>
          <w:color w:val="333333"/>
          <w:sz w:val="18"/>
          <w:szCs w:val="18"/>
        </w:rPr>
        <w:t xml:space="preserve"> of data point) - (</w:t>
      </w:r>
      <w:r w:rsidRPr="00645292">
        <w:rPr>
          <w:rFonts w:ascii="Arial" w:eastAsia="Times New Roman" w:hAnsi="Arial" w:cs="Arial"/>
          <w:b/>
          <w:bCs/>
          <w:color w:val="333333"/>
          <w:sz w:val="18"/>
        </w:rPr>
        <w:t>predicted y-value</w:t>
      </w:r>
      <w:r w:rsidRPr="00645292">
        <w:rPr>
          <w:rFonts w:ascii="Arial" w:eastAsia="Times New Roman" w:hAnsi="Arial" w:cs="Arial"/>
          <w:color w:val="333333"/>
          <w:sz w:val="18"/>
          <w:szCs w:val="18"/>
        </w:rPr>
        <w:t xml:space="preserve"> for that point from the LSRL)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Realize that logarithmic transformations can be practical and useful.</w:t>
      </w:r>
      <w:r w:rsidRPr="00645292">
        <w:rPr>
          <w:rFonts w:ascii="Arial" w:eastAsia="Times New Roman" w:hAnsi="Arial" w:cs="Arial"/>
          <w:color w:val="333333"/>
          <w:sz w:val="18"/>
          <w:szCs w:val="18"/>
        </w:rPr>
        <w:t xml:space="preserve"> Taking logs cuts down the magnitude of numbers. Also, if there is an exponential relationship between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and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w:t>
      </w:r>
      <w:r w:rsidRPr="00645292">
        <w:rPr>
          <w:rFonts w:ascii="Arial" w:eastAsia="Times New Roman" w:hAnsi="Arial" w:cs="Arial"/>
          <w:i/>
          <w:iCs/>
          <w:color w:val="333333"/>
          <w:sz w:val="18"/>
          <w:szCs w:val="18"/>
        </w:rPr>
        <w:t>y=</w:t>
      </w:r>
      <w:proofErr w:type="spellStart"/>
      <w:r w:rsidRPr="00645292">
        <w:rPr>
          <w:rFonts w:ascii="Arial" w:eastAsia="Times New Roman" w:hAnsi="Arial" w:cs="Arial"/>
          <w:i/>
          <w:iCs/>
          <w:color w:val="333333"/>
          <w:sz w:val="18"/>
          <w:szCs w:val="18"/>
        </w:rPr>
        <w:t>ab</w:t>
      </w:r>
      <w:r w:rsidRPr="00645292">
        <w:rPr>
          <w:rFonts w:ascii="Arial" w:eastAsia="Times New Roman" w:hAnsi="Arial" w:cs="Arial"/>
          <w:i/>
          <w:iCs/>
          <w:color w:val="333333"/>
          <w:sz w:val="18"/>
          <w:szCs w:val="18"/>
          <w:vertAlign w:val="superscript"/>
        </w:rPr>
        <w:t>x</w:t>
      </w:r>
      <w:proofErr w:type="spellEnd"/>
      <w:r w:rsidRPr="00645292">
        <w:rPr>
          <w:rFonts w:ascii="Arial" w:eastAsia="Times New Roman" w:hAnsi="Arial" w:cs="Arial"/>
          <w:color w:val="333333"/>
          <w:sz w:val="18"/>
          <w:szCs w:val="18"/>
        </w:rPr>
        <w:t xml:space="preserve">), then a </w:t>
      </w:r>
      <w:proofErr w:type="spellStart"/>
      <w:r w:rsidRPr="00645292">
        <w:rPr>
          <w:rFonts w:ascii="Arial" w:eastAsia="Times New Roman" w:hAnsi="Arial" w:cs="Arial"/>
          <w:color w:val="333333"/>
          <w:sz w:val="18"/>
          <w:szCs w:val="18"/>
        </w:rPr>
        <w:t>scatterplot</w:t>
      </w:r>
      <w:proofErr w:type="spellEnd"/>
      <w:r w:rsidRPr="00645292">
        <w:rPr>
          <w:rFonts w:ascii="Arial" w:eastAsia="Times New Roman" w:hAnsi="Arial" w:cs="Arial"/>
          <w:color w:val="333333"/>
          <w:sz w:val="18"/>
          <w:szCs w:val="18"/>
        </w:rPr>
        <w:t xml:space="preserve"> of the points {(</w:t>
      </w:r>
      <w:proofErr w:type="spellStart"/>
      <w:r w:rsidRPr="00645292">
        <w:rPr>
          <w:rFonts w:ascii="Arial" w:eastAsia="Times New Roman" w:hAnsi="Arial" w:cs="Arial"/>
          <w:i/>
          <w:iCs/>
          <w:color w:val="333333"/>
          <w:sz w:val="18"/>
          <w:szCs w:val="18"/>
        </w:rPr>
        <w:t>x</w:t>
      </w:r>
      <w:proofErr w:type="gramStart"/>
      <w:r w:rsidRPr="00645292">
        <w:rPr>
          <w:rFonts w:ascii="Arial" w:eastAsia="Times New Roman" w:hAnsi="Arial" w:cs="Arial"/>
          <w:i/>
          <w:iCs/>
          <w:color w:val="333333"/>
          <w:sz w:val="18"/>
          <w:szCs w:val="18"/>
        </w:rPr>
        <w:t>,log</w:t>
      </w:r>
      <w:proofErr w:type="spellEnd"/>
      <w:proofErr w:type="gramEnd"/>
      <w:r w:rsidRPr="00645292">
        <w:rPr>
          <w:rFonts w:ascii="Arial" w:eastAsia="Times New Roman" w:hAnsi="Arial" w:cs="Arial"/>
          <w:i/>
          <w:iCs/>
          <w:color w:val="333333"/>
          <w:sz w:val="18"/>
          <w:szCs w:val="18"/>
        </w:rPr>
        <w:t xml:space="preserve"> y</w:t>
      </w:r>
      <w:r w:rsidRPr="00645292">
        <w:rPr>
          <w:rFonts w:ascii="Arial" w:eastAsia="Times New Roman" w:hAnsi="Arial" w:cs="Arial"/>
          <w:color w:val="333333"/>
          <w:sz w:val="18"/>
          <w:szCs w:val="18"/>
        </w:rPr>
        <w:t xml:space="preserve">)} has a linear pattern. </w:t>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Example:</w:t>
      </w:r>
      <w:r w:rsidRPr="00645292">
        <w:rPr>
          <w:rFonts w:ascii="Arial" w:eastAsia="Times New Roman" w:hAnsi="Arial" w:cs="Arial"/>
          <w:color w:val="333333"/>
          <w:sz w:val="18"/>
          <w:szCs w:val="18"/>
        </w:rPr>
        <w:t xml:space="preserve">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504"/>
              <w:gridCol w:w="2894"/>
              <w:gridCol w:w="1852"/>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i/>
                      <w:iCs/>
                      <w:color w:val="333333"/>
                      <w:sz w:val="18"/>
                      <w:szCs w:val="18"/>
                    </w:rPr>
                    <w:t>x</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i/>
                      <w:iCs/>
                      <w:color w:val="333333"/>
                      <w:sz w:val="18"/>
                      <w:szCs w:val="18"/>
                    </w:rPr>
                    <w:t>y</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i/>
                      <w:iCs/>
                      <w:color w:val="333333"/>
                      <w:sz w:val="18"/>
                      <w:szCs w:val="18"/>
                    </w:rPr>
                    <w:t>log y</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1.3802</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192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2.2833</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1,536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3.1864</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12,188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4.0859</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7</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6,290,000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6.7987</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49,900,000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7.6981</w:t>
                  </w:r>
                </w:p>
              </w:tc>
            </w:tr>
          </w:tbl>
          <w:p w:rsidR="00D204C0" w:rsidRPr="00645292" w:rsidRDefault="00D204C0" w:rsidP="00CF0C48">
            <w:pPr>
              <w:rPr>
                <w:rFonts w:ascii="Times New Roman" w:eastAsia="Times New Roman" w:hAnsi="Times New Roman"/>
                <w:szCs w:val="24"/>
              </w:rPr>
            </w:pPr>
          </w:p>
        </w:tc>
      </w:tr>
    </w:tbl>
    <w:p w:rsidR="00D204C0" w:rsidRPr="00645292" w:rsidRDefault="00D204C0" w:rsidP="00D204C0">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t xml:space="preserve">An </w:t>
      </w:r>
      <w:r w:rsidRPr="00645292">
        <w:rPr>
          <w:rFonts w:ascii="Arial" w:eastAsia="Times New Roman" w:hAnsi="Arial" w:cs="Arial"/>
          <w:b/>
          <w:bCs/>
          <w:color w:val="333333"/>
          <w:sz w:val="18"/>
        </w:rPr>
        <w:t>exponential fit</w:t>
      </w:r>
      <w:r w:rsidRPr="00645292">
        <w:rPr>
          <w:rFonts w:ascii="Arial" w:eastAsia="Times New Roman" w:hAnsi="Arial" w:cs="Arial"/>
          <w:color w:val="333333"/>
          <w:sz w:val="18"/>
          <w:szCs w:val="18"/>
        </w:rPr>
        <w:t xml:space="preserve"> to (</w:t>
      </w:r>
      <w:proofErr w:type="spellStart"/>
      <w:r w:rsidRPr="00645292">
        <w:rPr>
          <w:rFonts w:ascii="Arial" w:eastAsia="Times New Roman" w:hAnsi="Arial" w:cs="Arial"/>
          <w:color w:val="333333"/>
          <w:sz w:val="18"/>
          <w:szCs w:val="18"/>
        </w:rPr>
        <w:t>x</w:t>
      </w:r>
      <w:proofErr w:type="gramStart"/>
      <w:r w:rsidRPr="00645292">
        <w:rPr>
          <w:rFonts w:ascii="Arial" w:eastAsia="Times New Roman" w:hAnsi="Arial" w:cs="Arial"/>
          <w:color w:val="333333"/>
          <w:sz w:val="18"/>
          <w:szCs w:val="18"/>
        </w:rPr>
        <w:t>,y</w:t>
      </w:r>
      <w:proofErr w:type="spellEnd"/>
      <w:proofErr w:type="gramEnd"/>
      <w:r w:rsidRPr="00645292">
        <w:rPr>
          <w:rFonts w:ascii="Arial" w:eastAsia="Times New Roman" w:hAnsi="Arial" w:cs="Arial"/>
          <w:color w:val="333333"/>
          <w:sz w:val="18"/>
          <w:szCs w:val="18"/>
        </w:rPr>
        <w:t>) on the TI-83 yields y = 3.002(7.993</w:t>
      </w:r>
      <w:r w:rsidRPr="00645292">
        <w:rPr>
          <w:rFonts w:ascii="Arial" w:eastAsia="Times New Roman" w:hAnsi="Arial" w:cs="Arial"/>
          <w:color w:val="333333"/>
          <w:sz w:val="18"/>
          <w:szCs w:val="18"/>
          <w:vertAlign w:val="superscript"/>
        </w:rPr>
        <w:t>x</w:t>
      </w:r>
      <w:r w:rsidRPr="00645292">
        <w:rPr>
          <w:rFonts w:ascii="Arial" w:eastAsia="Times New Roman" w:hAnsi="Arial" w:cs="Arial"/>
          <w:color w:val="333333"/>
          <w:sz w:val="18"/>
          <w:szCs w:val="18"/>
        </w:rPr>
        <w:t xml:space="preserve">), with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 0.9999. When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 9, this model predicts y = 399,901,449.2.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lastRenderedPageBreak/>
        <w:br/>
        <w:t xml:space="preserve">A </w:t>
      </w:r>
      <w:r w:rsidRPr="00645292">
        <w:rPr>
          <w:rFonts w:ascii="Arial" w:eastAsia="Times New Roman" w:hAnsi="Arial" w:cs="Arial"/>
          <w:b/>
          <w:bCs/>
          <w:color w:val="333333"/>
          <w:sz w:val="18"/>
        </w:rPr>
        <w:t>linear fit</w:t>
      </w:r>
      <w:r w:rsidRPr="00645292">
        <w:rPr>
          <w:rFonts w:ascii="Arial" w:eastAsia="Times New Roman" w:hAnsi="Arial" w:cs="Arial"/>
          <w:color w:val="333333"/>
          <w:sz w:val="18"/>
          <w:szCs w:val="18"/>
        </w:rPr>
        <w:t xml:space="preserve"> to (</w:t>
      </w:r>
      <w:proofErr w:type="spellStart"/>
      <w:r w:rsidRPr="00645292">
        <w:rPr>
          <w:rFonts w:ascii="Arial" w:eastAsia="Times New Roman" w:hAnsi="Arial" w:cs="Arial"/>
          <w:i/>
          <w:iCs/>
          <w:color w:val="333333"/>
          <w:sz w:val="18"/>
          <w:szCs w:val="18"/>
        </w:rPr>
        <w:t>x</w:t>
      </w:r>
      <w:proofErr w:type="gramStart"/>
      <w:r w:rsidRPr="00645292">
        <w:rPr>
          <w:rFonts w:ascii="Arial" w:eastAsia="Times New Roman" w:hAnsi="Arial" w:cs="Arial"/>
          <w:i/>
          <w:iCs/>
          <w:color w:val="333333"/>
          <w:sz w:val="18"/>
          <w:szCs w:val="18"/>
        </w:rPr>
        <w:t>,log</w:t>
      </w:r>
      <w:proofErr w:type="spellEnd"/>
      <w:proofErr w:type="gramEnd"/>
      <w:r w:rsidRPr="00645292">
        <w:rPr>
          <w:rFonts w:ascii="Arial" w:eastAsia="Times New Roman" w:hAnsi="Arial" w:cs="Arial"/>
          <w:i/>
          <w:iCs/>
          <w:color w:val="333333"/>
          <w:sz w:val="18"/>
          <w:szCs w:val="18"/>
        </w:rPr>
        <w:t xml:space="preserve"> y</w:t>
      </w:r>
      <w:r w:rsidRPr="00645292">
        <w:rPr>
          <w:rFonts w:ascii="Arial" w:eastAsia="Times New Roman" w:hAnsi="Arial" w:cs="Arial"/>
          <w:color w:val="333333"/>
          <w:sz w:val="18"/>
          <w:szCs w:val="18"/>
        </w:rPr>
        <w:t xml:space="preserve">) on the TI-83 yields </w:t>
      </w:r>
      <w:r w:rsidRPr="00645292">
        <w:rPr>
          <w:rFonts w:ascii="Arial" w:eastAsia="Times New Roman" w:hAnsi="Arial" w:cs="Arial"/>
          <w:i/>
          <w:iCs/>
          <w:color w:val="333333"/>
          <w:sz w:val="18"/>
          <w:szCs w:val="18"/>
        </w:rPr>
        <w:t>log y</w:t>
      </w:r>
      <w:r w:rsidRPr="00645292">
        <w:rPr>
          <w:rFonts w:ascii="Arial" w:eastAsia="Times New Roman" w:hAnsi="Arial" w:cs="Arial"/>
          <w:color w:val="333333"/>
          <w:sz w:val="18"/>
          <w:szCs w:val="18"/>
        </w:rPr>
        <w:t xml:space="preserve"> = 0.477395 + 0.9027286</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with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 .9999. If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 9, then log y = 0.477395 + 0.9027286(9) = 8.601952978. Hence y = 10</w:t>
      </w:r>
      <w:r w:rsidRPr="00645292">
        <w:rPr>
          <w:rFonts w:ascii="Arial" w:eastAsia="Times New Roman" w:hAnsi="Arial" w:cs="Arial"/>
          <w:color w:val="333333"/>
          <w:sz w:val="18"/>
          <w:szCs w:val="18"/>
          <w:vertAlign w:val="superscript"/>
        </w:rPr>
        <w:t>8.601952978</w:t>
      </w:r>
      <w:r w:rsidRPr="00645292">
        <w:rPr>
          <w:rFonts w:ascii="Arial" w:eastAsia="Times New Roman" w:hAnsi="Arial" w:cs="Arial"/>
          <w:color w:val="333333"/>
          <w:sz w:val="18"/>
          <w:szCs w:val="18"/>
        </w:rPr>
        <w:t xml:space="preserve"> = 399,901,449.2.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If the relationship between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and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is described by a power function (</w:t>
      </w:r>
      <w:r w:rsidRPr="00645292">
        <w:rPr>
          <w:rFonts w:ascii="Arial" w:eastAsia="Times New Roman" w:hAnsi="Arial" w:cs="Arial"/>
          <w:i/>
          <w:iCs/>
          <w:color w:val="333333"/>
          <w:sz w:val="18"/>
          <w:szCs w:val="18"/>
        </w:rPr>
        <w:t>y=</w:t>
      </w:r>
      <w:proofErr w:type="spellStart"/>
      <w:r w:rsidRPr="00645292">
        <w:rPr>
          <w:rFonts w:ascii="Arial" w:eastAsia="Times New Roman" w:hAnsi="Arial" w:cs="Arial"/>
          <w:i/>
          <w:iCs/>
          <w:color w:val="333333"/>
          <w:sz w:val="18"/>
          <w:szCs w:val="18"/>
        </w:rPr>
        <w:t>ax</w:t>
      </w:r>
      <w:r w:rsidRPr="00645292">
        <w:rPr>
          <w:rFonts w:ascii="Arial" w:eastAsia="Times New Roman" w:hAnsi="Arial" w:cs="Arial"/>
          <w:i/>
          <w:iCs/>
          <w:color w:val="333333"/>
          <w:sz w:val="18"/>
          <w:szCs w:val="18"/>
          <w:vertAlign w:val="superscript"/>
        </w:rPr>
        <w:t>b</w:t>
      </w:r>
      <w:proofErr w:type="spellEnd"/>
      <w:r w:rsidRPr="00645292">
        <w:rPr>
          <w:rFonts w:ascii="Arial" w:eastAsia="Times New Roman" w:hAnsi="Arial" w:cs="Arial"/>
          <w:color w:val="333333"/>
          <w:sz w:val="18"/>
          <w:szCs w:val="18"/>
        </w:rPr>
        <w:t xml:space="preserve">), then a </w:t>
      </w:r>
      <w:proofErr w:type="spellStart"/>
      <w:r w:rsidRPr="00645292">
        <w:rPr>
          <w:rFonts w:ascii="Arial" w:eastAsia="Times New Roman" w:hAnsi="Arial" w:cs="Arial"/>
          <w:color w:val="333333"/>
          <w:sz w:val="18"/>
          <w:szCs w:val="18"/>
        </w:rPr>
        <w:t>scatterplot</w:t>
      </w:r>
      <w:proofErr w:type="spellEnd"/>
      <w:r w:rsidRPr="00645292">
        <w:rPr>
          <w:rFonts w:ascii="Arial" w:eastAsia="Times New Roman" w:hAnsi="Arial" w:cs="Arial"/>
          <w:color w:val="333333"/>
          <w:sz w:val="18"/>
          <w:szCs w:val="18"/>
        </w:rPr>
        <w:t xml:space="preserve"> of (log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log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will have a linear pattern.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Example:</w:t>
      </w:r>
      <w:r w:rsidRPr="00645292">
        <w:rPr>
          <w:rFonts w:ascii="Arial" w:eastAsia="Times New Roman" w:hAnsi="Arial" w:cs="Arial"/>
          <w:color w:val="333333"/>
          <w:sz w:val="18"/>
          <w:szCs w:val="18"/>
        </w:rPr>
        <w:t xml:space="preserve"> </w:t>
      </w:r>
    </w:p>
    <w:tbl>
      <w:tblPr>
        <w:tblW w:w="0" w:type="auto"/>
        <w:tblCellSpacing w:w="0" w:type="dxa"/>
        <w:tblInd w:w="720" w:type="dxa"/>
        <w:tblCellMar>
          <w:left w:w="0" w:type="dxa"/>
          <w:right w:w="0" w:type="dxa"/>
        </w:tblCellMar>
        <w:tblLook w:val="04A0"/>
      </w:tblPr>
      <w:tblGrid>
        <w:gridCol w:w="5250"/>
      </w:tblGrid>
      <w:tr w:rsidR="00D204C0" w:rsidRPr="00645292" w:rsidTr="00CF0C48">
        <w:trPr>
          <w:tblCellSpacing w:w="0" w:type="dxa"/>
        </w:trPr>
        <w:tc>
          <w:tcPr>
            <w:tcW w:w="0" w:type="auto"/>
            <w:shd w:val="clear" w:color="auto" w:fill="CCCCCC"/>
            <w:vAlign w:val="center"/>
            <w:hideMark/>
          </w:tcPr>
          <w:tbl>
            <w:tblPr>
              <w:tblW w:w="5250" w:type="dxa"/>
              <w:tblCellSpacing w:w="7" w:type="dxa"/>
              <w:tblCellMar>
                <w:top w:w="30" w:type="dxa"/>
                <w:left w:w="30" w:type="dxa"/>
                <w:bottom w:w="30" w:type="dxa"/>
                <w:right w:w="30" w:type="dxa"/>
              </w:tblCellMar>
              <w:tblLook w:val="04A0"/>
            </w:tblPr>
            <w:tblGrid>
              <w:gridCol w:w="474"/>
              <w:gridCol w:w="1309"/>
              <w:gridCol w:w="1730"/>
              <w:gridCol w:w="1737"/>
            </w:tblGrid>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x</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y</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log x</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log y</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0</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.90309</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.30103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1.8062</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216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.47712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2.3345</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512</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.60206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2.7093</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7</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2744</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.8451</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3.4384</w:t>
                  </w:r>
                </w:p>
              </w:tc>
            </w:tr>
            <w:tr w:rsidR="00D204C0" w:rsidRPr="00645292" w:rsidTr="00CF0C48">
              <w:trPr>
                <w:tblCellSpacing w:w="7" w:type="dxa"/>
              </w:trPr>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8</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4096</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.90309</w:t>
                  </w:r>
                </w:p>
              </w:tc>
              <w:tc>
                <w:tcPr>
                  <w:tcW w:w="0" w:type="auto"/>
                  <w:shd w:val="clear" w:color="auto" w:fill="FFFFFF"/>
                  <w:vAlign w:val="center"/>
                  <w:hideMark/>
                </w:tcPr>
                <w:p w:rsidR="00D204C0" w:rsidRPr="00645292" w:rsidRDefault="00D204C0"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3.6124</w:t>
                  </w:r>
                </w:p>
              </w:tc>
            </w:tr>
          </w:tbl>
          <w:p w:rsidR="00D204C0" w:rsidRPr="00645292" w:rsidRDefault="00D204C0" w:rsidP="00CF0C48">
            <w:pPr>
              <w:rPr>
                <w:rFonts w:ascii="Times New Roman" w:eastAsia="Times New Roman" w:hAnsi="Times New Roman"/>
                <w:szCs w:val="24"/>
              </w:rPr>
            </w:pPr>
          </w:p>
        </w:tc>
      </w:tr>
    </w:tbl>
    <w:p w:rsidR="00D204C0" w:rsidRPr="002C7A03" w:rsidRDefault="00D204C0" w:rsidP="000C13A9">
      <w:pPr>
        <w:rPr>
          <w:sz w:val="22"/>
          <w:szCs w:val="22"/>
        </w:rPr>
      </w:pPr>
      <w:r w:rsidRPr="00645292">
        <w:rPr>
          <w:rFonts w:ascii="Arial" w:eastAsia="Times New Roman" w:hAnsi="Arial" w:cs="Arial"/>
          <w:color w:val="333333"/>
          <w:sz w:val="18"/>
          <w:szCs w:val="18"/>
        </w:rPr>
        <w:br/>
        <w:t xml:space="preserve">A </w:t>
      </w:r>
      <w:r w:rsidRPr="00645292">
        <w:rPr>
          <w:rFonts w:ascii="Arial" w:eastAsia="Times New Roman" w:hAnsi="Arial" w:cs="Arial"/>
          <w:b/>
          <w:bCs/>
          <w:color w:val="333333"/>
          <w:sz w:val="18"/>
        </w:rPr>
        <w:t>power fit</w:t>
      </w:r>
      <w:r w:rsidRPr="00645292">
        <w:rPr>
          <w:rFonts w:ascii="Arial" w:eastAsia="Times New Roman" w:hAnsi="Arial" w:cs="Arial"/>
          <w:color w:val="333333"/>
          <w:sz w:val="18"/>
          <w:szCs w:val="18"/>
        </w:rPr>
        <w:t xml:space="preserve"> to (</w:t>
      </w:r>
      <w:proofErr w:type="spellStart"/>
      <w:r w:rsidRPr="00645292">
        <w:rPr>
          <w:rFonts w:ascii="Arial" w:eastAsia="Times New Roman" w:hAnsi="Arial" w:cs="Arial"/>
          <w:i/>
          <w:iCs/>
          <w:color w:val="333333"/>
          <w:sz w:val="18"/>
          <w:szCs w:val="18"/>
        </w:rPr>
        <w:t>x</w:t>
      </w:r>
      <w:proofErr w:type="gramStart"/>
      <w:r w:rsidRPr="00645292">
        <w:rPr>
          <w:rFonts w:ascii="Arial" w:eastAsia="Times New Roman" w:hAnsi="Arial" w:cs="Arial"/>
          <w:i/>
          <w:iCs/>
          <w:color w:val="333333"/>
          <w:sz w:val="18"/>
          <w:szCs w:val="18"/>
        </w:rPr>
        <w:t>,y</w:t>
      </w:r>
      <w:proofErr w:type="spellEnd"/>
      <w:proofErr w:type="gramEnd"/>
      <w:r w:rsidRPr="00645292">
        <w:rPr>
          <w:rFonts w:ascii="Arial" w:eastAsia="Times New Roman" w:hAnsi="Arial" w:cs="Arial"/>
          <w:color w:val="333333"/>
          <w:sz w:val="18"/>
          <w:szCs w:val="18"/>
        </w:rPr>
        <w:t xml:space="preserve">) on the TI-83 yields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=8</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³ with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=1. When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=9, this model predicts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=8(9)³ =5832.</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A </w:t>
      </w:r>
      <w:r w:rsidRPr="00645292">
        <w:rPr>
          <w:rFonts w:ascii="Arial" w:eastAsia="Times New Roman" w:hAnsi="Arial" w:cs="Arial"/>
          <w:b/>
          <w:bCs/>
          <w:color w:val="333333"/>
          <w:sz w:val="18"/>
        </w:rPr>
        <w:t>linear fit</w:t>
      </w:r>
      <w:r w:rsidRPr="00645292">
        <w:rPr>
          <w:rFonts w:ascii="Arial" w:eastAsia="Times New Roman" w:hAnsi="Arial" w:cs="Arial"/>
          <w:color w:val="333333"/>
          <w:sz w:val="18"/>
          <w:szCs w:val="18"/>
        </w:rPr>
        <w:t xml:space="preserve"> to (log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log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on the TI-83 yields log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 .90309 + 3 log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with </w:t>
      </w:r>
      <w:r w:rsidRPr="00645292">
        <w:rPr>
          <w:rFonts w:ascii="Arial" w:eastAsia="Times New Roman" w:hAnsi="Arial" w:cs="Arial"/>
          <w:i/>
          <w:iCs/>
          <w:color w:val="333333"/>
          <w:sz w:val="18"/>
          <w:szCs w:val="18"/>
        </w:rPr>
        <w:t>r</w:t>
      </w:r>
      <w:r w:rsidRPr="00645292">
        <w:rPr>
          <w:rFonts w:ascii="Arial" w:eastAsia="Times New Roman" w:hAnsi="Arial" w:cs="Arial"/>
          <w:color w:val="333333"/>
          <w:sz w:val="18"/>
          <w:szCs w:val="18"/>
        </w:rPr>
        <w:t xml:space="preserve"> = 1. When </w:t>
      </w:r>
      <w:r w:rsidRPr="00645292">
        <w:rPr>
          <w:rFonts w:ascii="Arial" w:eastAsia="Times New Roman" w:hAnsi="Arial" w:cs="Arial"/>
          <w:i/>
          <w:iCs/>
          <w:color w:val="333333"/>
          <w:sz w:val="18"/>
          <w:szCs w:val="18"/>
        </w:rPr>
        <w:t>x</w:t>
      </w:r>
      <w:r w:rsidRPr="00645292">
        <w:rPr>
          <w:rFonts w:ascii="Arial" w:eastAsia="Times New Roman" w:hAnsi="Arial" w:cs="Arial"/>
          <w:color w:val="333333"/>
          <w:sz w:val="18"/>
          <w:szCs w:val="18"/>
        </w:rPr>
        <w:t xml:space="preserve"> = 9, this model predicts log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 .90309 + 3 </w:t>
      </w:r>
      <w:proofErr w:type="gramStart"/>
      <w:r w:rsidRPr="00645292">
        <w:rPr>
          <w:rFonts w:ascii="Arial" w:eastAsia="Times New Roman" w:hAnsi="Arial" w:cs="Arial"/>
          <w:color w:val="333333"/>
          <w:sz w:val="18"/>
          <w:szCs w:val="18"/>
        </w:rPr>
        <w:t>log(</w:t>
      </w:r>
      <w:proofErr w:type="gramEnd"/>
      <w:r w:rsidRPr="00645292">
        <w:rPr>
          <w:rFonts w:ascii="Arial" w:eastAsia="Times New Roman" w:hAnsi="Arial" w:cs="Arial"/>
          <w:color w:val="333333"/>
          <w:sz w:val="18"/>
          <w:szCs w:val="18"/>
        </w:rPr>
        <w:t>9) = 3.76582</w:t>
      </w:r>
      <w:r w:rsidRPr="00645292">
        <w:rPr>
          <w:rFonts w:ascii="Arial" w:eastAsia="Times New Roman" w:hAnsi="Arial" w:cs="Arial"/>
          <w:color w:val="333333"/>
          <w:sz w:val="18"/>
          <w:szCs w:val="18"/>
        </w:rPr>
        <w:br/>
        <w:t xml:space="preserve">Hence, </w:t>
      </w:r>
      <w:r w:rsidRPr="00645292">
        <w:rPr>
          <w:rFonts w:ascii="Arial" w:eastAsia="Times New Roman" w:hAnsi="Arial" w:cs="Arial"/>
          <w:i/>
          <w:iCs/>
          <w:color w:val="333333"/>
          <w:sz w:val="18"/>
          <w:szCs w:val="18"/>
        </w:rPr>
        <w:t>y</w:t>
      </w:r>
      <w:r w:rsidRPr="00645292">
        <w:rPr>
          <w:rFonts w:ascii="Arial" w:eastAsia="Times New Roman" w:hAnsi="Arial" w:cs="Arial"/>
          <w:color w:val="333333"/>
          <w:sz w:val="18"/>
          <w:szCs w:val="18"/>
        </w:rPr>
        <w:t xml:space="preserve"> = 10</w:t>
      </w:r>
      <w:r w:rsidRPr="00645292">
        <w:rPr>
          <w:rFonts w:ascii="Arial" w:eastAsia="Times New Roman" w:hAnsi="Arial" w:cs="Arial"/>
          <w:color w:val="333333"/>
          <w:sz w:val="18"/>
          <w:szCs w:val="18"/>
          <w:vertAlign w:val="superscript"/>
        </w:rPr>
        <w:t>3.76582</w:t>
      </w:r>
      <w:r w:rsidRPr="00645292">
        <w:rPr>
          <w:rFonts w:ascii="Arial" w:eastAsia="Times New Roman" w:hAnsi="Arial" w:cs="Arial"/>
          <w:color w:val="333333"/>
          <w:sz w:val="18"/>
          <w:szCs w:val="18"/>
        </w:rPr>
        <w:t xml:space="preserve"> = 5832. </w:t>
      </w:r>
      <w:r w:rsidRPr="00645292">
        <w:rPr>
          <w:rFonts w:ascii="Arial" w:eastAsia="Times New Roman" w:hAnsi="Arial" w:cs="Arial"/>
          <w:color w:val="333333"/>
          <w:sz w:val="18"/>
          <w:szCs w:val="18"/>
        </w:rPr>
        <w:br/>
      </w:r>
    </w:p>
    <w:sectPr w:rsidR="00D204C0" w:rsidRPr="002C7A03" w:rsidSect="002C7A03">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61"/>
    <w:multiLevelType w:val="multilevel"/>
    <w:tmpl w:val="9D7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F32D4"/>
    <w:multiLevelType w:val="hybridMultilevel"/>
    <w:tmpl w:val="41441F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BB324A"/>
    <w:multiLevelType w:val="multilevel"/>
    <w:tmpl w:val="EBC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510EB"/>
    <w:multiLevelType w:val="multilevel"/>
    <w:tmpl w:val="91A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147A5"/>
    <w:multiLevelType w:val="hybridMultilevel"/>
    <w:tmpl w:val="6EBA7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E47A64"/>
    <w:multiLevelType w:val="multilevel"/>
    <w:tmpl w:val="4D4C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E0736"/>
    <w:multiLevelType w:val="multilevel"/>
    <w:tmpl w:val="A99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77CF"/>
    <w:multiLevelType w:val="hybridMultilevel"/>
    <w:tmpl w:val="2D0A28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12089E"/>
    <w:multiLevelType w:val="hybridMultilevel"/>
    <w:tmpl w:val="837EEB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C462DD"/>
    <w:multiLevelType w:val="hybridMultilevel"/>
    <w:tmpl w:val="2780DB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1B08D1"/>
    <w:multiLevelType w:val="hybridMultilevel"/>
    <w:tmpl w:val="BE8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5"/>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C13A9"/>
    <w:rsid w:val="000C13A9"/>
    <w:rsid w:val="0012516A"/>
    <w:rsid w:val="00146DC2"/>
    <w:rsid w:val="002C390D"/>
    <w:rsid w:val="002C7A03"/>
    <w:rsid w:val="002E6C99"/>
    <w:rsid w:val="006C1808"/>
    <w:rsid w:val="006C62F5"/>
    <w:rsid w:val="008C6C29"/>
    <w:rsid w:val="00AC060D"/>
    <w:rsid w:val="00C0119D"/>
    <w:rsid w:val="00C1551C"/>
    <w:rsid w:val="00D204C0"/>
    <w:rsid w:val="00FD5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A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03"/>
    <w:pPr>
      <w:ind w:left="720"/>
      <w:contextualSpacing/>
    </w:pPr>
  </w:style>
  <w:style w:type="paragraph" w:styleId="BalloonText">
    <w:name w:val="Balloon Text"/>
    <w:basedOn w:val="Normal"/>
    <w:link w:val="BalloonTextChar"/>
    <w:uiPriority w:val="99"/>
    <w:semiHidden/>
    <w:unhideWhenUsed/>
    <w:rsid w:val="00D204C0"/>
    <w:rPr>
      <w:rFonts w:ascii="Tahoma" w:hAnsi="Tahoma" w:cs="Tahoma"/>
      <w:sz w:val="16"/>
      <w:szCs w:val="16"/>
    </w:rPr>
  </w:style>
  <w:style w:type="character" w:customStyle="1" w:styleId="BalloonTextChar">
    <w:name w:val="Balloon Text Char"/>
    <w:basedOn w:val="DefaultParagraphFont"/>
    <w:link w:val="BalloonText"/>
    <w:uiPriority w:val="99"/>
    <w:semiHidden/>
    <w:rsid w:val="00D204C0"/>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8022</Characters>
  <Application>Microsoft Office Word</Application>
  <DocSecurity>0</DocSecurity>
  <Lines>66</Lines>
  <Paragraphs>18</Paragraphs>
  <ScaleCrop>false</ScaleCrop>
  <Company>Utica Community Schools</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2013-03-22T15:48:00Z</cp:lastPrinted>
  <dcterms:created xsi:type="dcterms:W3CDTF">2013-03-22T16:01:00Z</dcterms:created>
  <dcterms:modified xsi:type="dcterms:W3CDTF">2013-03-22T16:01:00Z</dcterms:modified>
</cp:coreProperties>
</file>